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05" w:rsidRPr="00E97890" w:rsidRDefault="00906805" w:rsidP="00305752">
      <w:pPr>
        <w:pStyle w:val="ReturnAddress"/>
        <w:framePr w:w="2309" w:h="1441" w:hRule="exact" w:wrap="notBeside" w:x="9210" w:y="577"/>
        <w:spacing w:line="360" w:lineRule="auto"/>
        <w:rPr>
          <w:sz w:val="14"/>
          <w:szCs w:val="14"/>
        </w:rPr>
      </w:pPr>
      <w:r w:rsidRPr="00E97890">
        <w:rPr>
          <w:sz w:val="14"/>
          <w:szCs w:val="14"/>
        </w:rPr>
        <w:t>Glavni trg 6</w:t>
      </w:r>
    </w:p>
    <w:p w:rsidR="00906805" w:rsidRPr="00E97890" w:rsidRDefault="00906805" w:rsidP="00305752">
      <w:pPr>
        <w:pStyle w:val="ReturnAddress"/>
        <w:framePr w:w="2309" w:h="1441" w:hRule="exact" w:wrap="notBeside" w:x="9210" w:y="577"/>
        <w:spacing w:line="360" w:lineRule="auto"/>
        <w:rPr>
          <w:sz w:val="14"/>
          <w:szCs w:val="14"/>
        </w:rPr>
      </w:pPr>
      <w:r w:rsidRPr="00E97890">
        <w:rPr>
          <w:sz w:val="14"/>
          <w:szCs w:val="14"/>
        </w:rPr>
        <w:t>4000 Kranj, Slovenija</w:t>
      </w:r>
    </w:p>
    <w:p w:rsidR="00906805" w:rsidRPr="00E97890" w:rsidRDefault="00906805" w:rsidP="00305752">
      <w:pPr>
        <w:pStyle w:val="ReturnAddress"/>
        <w:framePr w:w="2309" w:h="1441" w:hRule="exact" w:wrap="notBeside" w:x="9210" w:y="577"/>
        <w:spacing w:line="360" w:lineRule="auto"/>
        <w:rPr>
          <w:sz w:val="14"/>
          <w:szCs w:val="14"/>
        </w:rPr>
      </w:pPr>
      <w:r w:rsidRPr="00E97890">
        <w:rPr>
          <w:sz w:val="14"/>
          <w:szCs w:val="14"/>
        </w:rPr>
        <w:t>Telefon uprave 04/2804900</w:t>
      </w:r>
    </w:p>
    <w:p w:rsidR="00906805" w:rsidRPr="00E97890" w:rsidRDefault="00906805" w:rsidP="00305752">
      <w:pPr>
        <w:pStyle w:val="ReturnAddress"/>
        <w:framePr w:w="2309" w:h="1441" w:hRule="exact" w:wrap="notBeside" w:x="9210" w:y="577"/>
        <w:spacing w:line="360" w:lineRule="auto"/>
        <w:rPr>
          <w:sz w:val="14"/>
          <w:szCs w:val="14"/>
        </w:rPr>
      </w:pPr>
      <w:r w:rsidRPr="00E97890">
        <w:rPr>
          <w:sz w:val="14"/>
          <w:szCs w:val="14"/>
        </w:rPr>
        <w:t>Telefon blagajne 04/2010 200</w:t>
      </w:r>
    </w:p>
    <w:p w:rsidR="00906805" w:rsidRPr="00E97890" w:rsidRDefault="00906805" w:rsidP="00305752">
      <w:pPr>
        <w:pStyle w:val="ReturnAddress"/>
        <w:framePr w:w="2309" w:h="1441" w:hRule="exact" w:wrap="notBeside" w:x="9210" w:y="577"/>
        <w:spacing w:line="360" w:lineRule="auto"/>
        <w:rPr>
          <w:sz w:val="14"/>
          <w:szCs w:val="14"/>
        </w:rPr>
      </w:pPr>
      <w:r w:rsidRPr="00E97890">
        <w:rPr>
          <w:sz w:val="14"/>
          <w:szCs w:val="14"/>
        </w:rPr>
        <w:t>Faks 04/2804910</w:t>
      </w:r>
    </w:p>
    <w:p w:rsidR="00906805" w:rsidRPr="00E97890" w:rsidRDefault="00906805" w:rsidP="00305752">
      <w:pPr>
        <w:pStyle w:val="ReturnAddress"/>
        <w:framePr w:w="2309" w:h="1441" w:hRule="exact" w:wrap="notBeside" w:x="9210" w:y="577"/>
        <w:spacing w:line="360" w:lineRule="auto"/>
        <w:rPr>
          <w:sz w:val="14"/>
          <w:szCs w:val="14"/>
        </w:rPr>
      </w:pPr>
      <w:r w:rsidRPr="00E97890">
        <w:rPr>
          <w:sz w:val="14"/>
          <w:szCs w:val="14"/>
        </w:rPr>
        <w:t>e-</w:t>
      </w:r>
      <w:proofErr w:type="spellStart"/>
      <w:r w:rsidRPr="00E97890">
        <w:rPr>
          <w:sz w:val="14"/>
          <w:szCs w:val="14"/>
        </w:rPr>
        <w:t>mail</w:t>
      </w:r>
      <w:proofErr w:type="spellEnd"/>
      <w:r w:rsidRPr="00E97890">
        <w:rPr>
          <w:sz w:val="14"/>
          <w:szCs w:val="14"/>
        </w:rPr>
        <w:t>: pg</w:t>
      </w:r>
      <w:r w:rsidR="00F943DB" w:rsidRPr="00E97890">
        <w:rPr>
          <w:sz w:val="14"/>
          <w:szCs w:val="14"/>
        </w:rPr>
        <w:t>k</w:t>
      </w:r>
      <w:r w:rsidRPr="00E97890">
        <w:rPr>
          <w:sz w:val="14"/>
          <w:szCs w:val="14"/>
        </w:rPr>
        <w:t>@</w:t>
      </w:r>
      <w:r w:rsidR="00F943DB" w:rsidRPr="00E97890">
        <w:rPr>
          <w:sz w:val="14"/>
          <w:szCs w:val="14"/>
        </w:rPr>
        <w:t>pgk.si</w:t>
      </w:r>
    </w:p>
    <w:p w:rsidR="00906805" w:rsidRPr="00E97890" w:rsidRDefault="00906805" w:rsidP="00305752">
      <w:pPr>
        <w:pStyle w:val="ReturnAddress"/>
        <w:framePr w:w="2309" w:h="1441" w:hRule="exact" w:wrap="notBeside" w:x="9210" w:y="577"/>
        <w:spacing w:line="360" w:lineRule="auto"/>
        <w:rPr>
          <w:sz w:val="14"/>
          <w:szCs w:val="14"/>
        </w:rPr>
      </w:pPr>
      <w:proofErr w:type="spellStart"/>
      <w:r w:rsidRPr="00E97890">
        <w:rPr>
          <w:sz w:val="14"/>
          <w:szCs w:val="14"/>
        </w:rPr>
        <w:t>www.p</w:t>
      </w:r>
      <w:r w:rsidR="00F943DB" w:rsidRPr="00E97890">
        <w:rPr>
          <w:sz w:val="14"/>
          <w:szCs w:val="14"/>
        </w:rPr>
        <w:t>gk.si</w:t>
      </w:r>
      <w:proofErr w:type="spellEnd"/>
    </w:p>
    <w:p w:rsidR="00906805" w:rsidRPr="00E97890" w:rsidRDefault="00906805" w:rsidP="00305752">
      <w:pPr>
        <w:pStyle w:val="ReturnAddress"/>
        <w:framePr w:w="2309" w:h="1441" w:hRule="exact" w:wrap="notBeside" w:x="1162" w:y="577"/>
        <w:spacing w:line="360" w:lineRule="auto"/>
        <w:rPr>
          <w:sz w:val="14"/>
          <w:szCs w:val="14"/>
        </w:rPr>
      </w:pPr>
      <w:r w:rsidRPr="00E97890">
        <w:rPr>
          <w:sz w:val="14"/>
          <w:szCs w:val="14"/>
        </w:rPr>
        <w:object w:dxaOrig="2685" w:dyaOrig="1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74.25pt" o:ole="" fillcolor="window">
            <v:imagedata r:id="rId9" o:title=""/>
          </v:shape>
          <o:OLEObject Type="Embed" ProgID="Word.Picture.8" ShapeID="_x0000_i1025" DrawAspect="Content" ObjectID="_1473660269" r:id="rId10"/>
        </w:object>
      </w:r>
    </w:p>
    <w:p w:rsidR="00906805" w:rsidRPr="00E97890" w:rsidRDefault="00906805" w:rsidP="00305752">
      <w:pPr>
        <w:spacing w:line="360" w:lineRule="auto"/>
        <w:rPr>
          <w:sz w:val="14"/>
          <w:szCs w:val="14"/>
        </w:rPr>
      </w:pPr>
    </w:p>
    <w:p w:rsidR="00906805" w:rsidRPr="00305752" w:rsidRDefault="00906805" w:rsidP="00305752">
      <w:pPr>
        <w:spacing w:line="360" w:lineRule="auto"/>
        <w:rPr>
          <w:sz w:val="28"/>
          <w:szCs w:val="28"/>
        </w:rPr>
      </w:pPr>
    </w:p>
    <w:p w:rsidR="00906805" w:rsidRPr="00305752" w:rsidRDefault="00906805" w:rsidP="00305752">
      <w:pPr>
        <w:spacing w:line="360" w:lineRule="auto"/>
        <w:rPr>
          <w:sz w:val="28"/>
          <w:szCs w:val="28"/>
        </w:rPr>
      </w:pPr>
    </w:p>
    <w:p w:rsidR="00906805" w:rsidRPr="00305752" w:rsidRDefault="00906805" w:rsidP="00305752">
      <w:pPr>
        <w:pStyle w:val="Naslov4"/>
        <w:spacing w:line="360" w:lineRule="auto"/>
        <w:rPr>
          <w:sz w:val="28"/>
          <w:szCs w:val="28"/>
        </w:rPr>
      </w:pPr>
    </w:p>
    <w:p w:rsidR="00906805" w:rsidRPr="00305752" w:rsidRDefault="00906805" w:rsidP="00305752">
      <w:pPr>
        <w:pStyle w:val="Naslov4"/>
        <w:spacing w:line="360" w:lineRule="auto"/>
        <w:rPr>
          <w:rFonts w:ascii="Times New Roman" w:hAnsi="Times New Roman"/>
          <w:sz w:val="28"/>
          <w:szCs w:val="28"/>
        </w:rPr>
      </w:pPr>
    </w:p>
    <w:p w:rsidR="005E3306" w:rsidRPr="00305752" w:rsidRDefault="005E3306" w:rsidP="00305752">
      <w:pPr>
        <w:pStyle w:val="Naslov4"/>
        <w:spacing w:line="360" w:lineRule="auto"/>
        <w:rPr>
          <w:rFonts w:ascii="Times New Roman" w:hAnsi="Times New Roman"/>
          <w:sz w:val="28"/>
          <w:szCs w:val="28"/>
        </w:rPr>
      </w:pPr>
    </w:p>
    <w:p w:rsidR="005E3306" w:rsidRPr="00305752" w:rsidRDefault="005E3306" w:rsidP="00305752">
      <w:pPr>
        <w:pStyle w:val="Naslov4"/>
        <w:spacing w:line="360" w:lineRule="auto"/>
        <w:rPr>
          <w:rFonts w:ascii="Times New Roman" w:hAnsi="Times New Roman"/>
          <w:sz w:val="28"/>
          <w:szCs w:val="28"/>
        </w:rPr>
      </w:pPr>
    </w:p>
    <w:p w:rsidR="005E3306" w:rsidRPr="00305752" w:rsidRDefault="005E3306" w:rsidP="00305752">
      <w:pPr>
        <w:pStyle w:val="Naslov4"/>
        <w:spacing w:line="360" w:lineRule="auto"/>
        <w:rPr>
          <w:rFonts w:ascii="Times New Roman" w:hAnsi="Times New Roman"/>
          <w:sz w:val="28"/>
          <w:szCs w:val="28"/>
        </w:rPr>
      </w:pPr>
    </w:p>
    <w:p w:rsidR="00906805" w:rsidRPr="00305752" w:rsidRDefault="00906805" w:rsidP="00305752">
      <w:pPr>
        <w:pStyle w:val="Naslov4"/>
        <w:spacing w:line="360" w:lineRule="auto"/>
        <w:rPr>
          <w:rFonts w:ascii="Times New Roman" w:hAnsi="Times New Roman"/>
          <w:sz w:val="28"/>
          <w:szCs w:val="28"/>
        </w:rPr>
      </w:pPr>
    </w:p>
    <w:p w:rsidR="005E3306" w:rsidRPr="00305752" w:rsidRDefault="005E3306" w:rsidP="00305752">
      <w:pPr>
        <w:pStyle w:val="Naslov4"/>
        <w:spacing w:line="360" w:lineRule="auto"/>
        <w:rPr>
          <w:rFonts w:ascii="Times New Roman" w:hAnsi="Times New Roman"/>
          <w:sz w:val="28"/>
          <w:szCs w:val="28"/>
        </w:rPr>
      </w:pPr>
    </w:p>
    <w:p w:rsidR="00AE3ED7" w:rsidRPr="00174ED6" w:rsidRDefault="00E53F9E" w:rsidP="00174ED6">
      <w:pPr>
        <w:pStyle w:val="Naslov4"/>
        <w:spacing w:line="276" w:lineRule="auto"/>
        <w:rPr>
          <w:rFonts w:ascii="Cambria" w:hAnsi="Cambria"/>
          <w:sz w:val="44"/>
          <w:szCs w:val="44"/>
        </w:rPr>
      </w:pPr>
      <w:r w:rsidRPr="00BB368B">
        <w:rPr>
          <w:rFonts w:ascii="Cambria" w:hAnsi="Cambria"/>
          <w:sz w:val="44"/>
          <w:szCs w:val="44"/>
        </w:rPr>
        <w:t>PRAVILNIK</w:t>
      </w:r>
    </w:p>
    <w:p w:rsidR="00AE3ED7" w:rsidRPr="00174ED6" w:rsidRDefault="00AE3ED7" w:rsidP="00174ED6">
      <w:pPr>
        <w:pStyle w:val="Naslov4"/>
        <w:spacing w:line="276" w:lineRule="auto"/>
        <w:rPr>
          <w:rFonts w:ascii="Cambria" w:hAnsi="Cambria"/>
          <w:sz w:val="44"/>
          <w:szCs w:val="44"/>
        </w:rPr>
      </w:pPr>
      <w:r w:rsidRPr="00174ED6">
        <w:rPr>
          <w:rFonts w:ascii="Cambria" w:hAnsi="Cambria"/>
          <w:sz w:val="44"/>
          <w:szCs w:val="44"/>
        </w:rPr>
        <w:t xml:space="preserve"> </w:t>
      </w:r>
    </w:p>
    <w:p w:rsidR="00AE3ED7" w:rsidRPr="00174ED6" w:rsidRDefault="00AE3ED7" w:rsidP="00174ED6">
      <w:pPr>
        <w:pStyle w:val="Naslov4"/>
        <w:spacing w:line="276" w:lineRule="auto"/>
        <w:rPr>
          <w:rFonts w:ascii="Cambria" w:hAnsi="Cambria"/>
          <w:sz w:val="44"/>
          <w:szCs w:val="44"/>
        </w:rPr>
      </w:pPr>
      <w:r w:rsidRPr="00174ED6">
        <w:rPr>
          <w:rFonts w:ascii="Cambria" w:hAnsi="Cambria"/>
          <w:sz w:val="44"/>
          <w:szCs w:val="44"/>
        </w:rPr>
        <w:t>TEDNA SLOVENSKE DRAME</w:t>
      </w:r>
    </w:p>
    <w:p w:rsidR="00906805" w:rsidRPr="00174ED6" w:rsidRDefault="006E7057" w:rsidP="00174ED6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both"/>
        <w:rPr>
          <w:rFonts w:ascii="Cambria" w:hAnsi="Cambria"/>
          <w:sz w:val="21"/>
          <w:szCs w:val="21"/>
        </w:rPr>
      </w:pPr>
      <w:r w:rsidRPr="00174ED6">
        <w:rPr>
          <w:rFonts w:ascii="Cambria" w:hAnsi="Cambria"/>
          <w:sz w:val="21"/>
          <w:szCs w:val="21"/>
        </w:rPr>
        <w:t xml:space="preserve"> </w:t>
      </w:r>
    </w:p>
    <w:p w:rsidR="00906805" w:rsidRPr="00174ED6" w:rsidRDefault="00906805" w:rsidP="00174ED6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5E3306" w:rsidRPr="00174ED6" w:rsidRDefault="005E3306" w:rsidP="00174ED6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5E3306" w:rsidRPr="00174ED6" w:rsidRDefault="005E3306" w:rsidP="00174ED6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5E3306" w:rsidRPr="00174ED6" w:rsidRDefault="005E3306" w:rsidP="00174ED6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5E3306" w:rsidRPr="00174ED6" w:rsidRDefault="005E3306" w:rsidP="00174ED6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5E3306" w:rsidRPr="00174ED6" w:rsidRDefault="005E3306" w:rsidP="00174ED6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5E3306" w:rsidRPr="00174ED6" w:rsidRDefault="005E3306" w:rsidP="00174ED6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5E3306" w:rsidRPr="00174ED6" w:rsidRDefault="005E3306" w:rsidP="00174ED6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5E3306" w:rsidRPr="00174ED6" w:rsidRDefault="005E3306" w:rsidP="00174ED6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5E3306" w:rsidRPr="00174ED6" w:rsidRDefault="005E3306" w:rsidP="00174ED6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5E3306" w:rsidRPr="00174ED6" w:rsidRDefault="00174ED6" w:rsidP="00174ED6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p w:rsidR="009922EA" w:rsidRPr="003D7804" w:rsidRDefault="009922EA" w:rsidP="009922EA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3D7804">
        <w:rPr>
          <w:rFonts w:ascii="Cambria" w:hAnsi="Cambria"/>
          <w:sz w:val="21"/>
          <w:szCs w:val="21"/>
        </w:rPr>
        <w:lastRenderedPageBreak/>
        <w:t xml:space="preserve">Na podlagi </w:t>
      </w:r>
      <w:r>
        <w:rPr>
          <w:rFonts w:ascii="Cambria" w:hAnsi="Cambria"/>
          <w:sz w:val="21"/>
          <w:szCs w:val="21"/>
        </w:rPr>
        <w:t xml:space="preserve">5. in 11. člena </w:t>
      </w:r>
      <w:r w:rsidRPr="003D7804">
        <w:rPr>
          <w:rFonts w:ascii="Cambria" w:hAnsi="Cambria"/>
          <w:sz w:val="21"/>
          <w:szCs w:val="21"/>
        </w:rPr>
        <w:t xml:space="preserve">Odloka o ustanovitvi javnega zavoda Prešernovo gledališče Kranj (Uradni list RS, št. 141/04) </w:t>
      </w:r>
      <w:r>
        <w:rPr>
          <w:rFonts w:ascii="Cambria" w:hAnsi="Cambria"/>
          <w:sz w:val="21"/>
          <w:szCs w:val="21"/>
        </w:rPr>
        <w:t xml:space="preserve">ter soglasja Strokovnega sveta in Sveta PG Kranj </w:t>
      </w:r>
      <w:r w:rsidRPr="003D7804">
        <w:rPr>
          <w:rFonts w:ascii="Cambria" w:hAnsi="Cambria"/>
          <w:sz w:val="21"/>
          <w:szCs w:val="21"/>
        </w:rPr>
        <w:t xml:space="preserve">je </w:t>
      </w:r>
      <w:r>
        <w:rPr>
          <w:rFonts w:ascii="Cambria" w:hAnsi="Cambria"/>
          <w:sz w:val="21"/>
          <w:szCs w:val="21"/>
        </w:rPr>
        <w:t>direktorica Mirjam Drnovšček</w:t>
      </w:r>
      <w:r w:rsidRPr="003D7804">
        <w:rPr>
          <w:rFonts w:ascii="Cambria" w:hAnsi="Cambria"/>
          <w:sz w:val="21"/>
          <w:szCs w:val="21"/>
        </w:rPr>
        <w:t xml:space="preserve"> sprejel</w:t>
      </w:r>
      <w:r>
        <w:rPr>
          <w:rFonts w:ascii="Cambria" w:hAnsi="Cambria"/>
          <w:sz w:val="21"/>
          <w:szCs w:val="21"/>
        </w:rPr>
        <w:t>a</w:t>
      </w:r>
      <w:r w:rsidRPr="003D7804">
        <w:rPr>
          <w:rFonts w:ascii="Cambria" w:hAnsi="Cambria"/>
          <w:sz w:val="21"/>
          <w:szCs w:val="21"/>
        </w:rPr>
        <w:t xml:space="preserve"> naslednji</w:t>
      </w:r>
    </w:p>
    <w:p w:rsidR="009922EA" w:rsidRDefault="009922EA" w:rsidP="009922EA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ind w:left="720"/>
        <w:jc w:val="center"/>
        <w:rPr>
          <w:rFonts w:ascii="Cambria" w:hAnsi="Cambria"/>
          <w:b/>
        </w:rPr>
      </w:pPr>
    </w:p>
    <w:p w:rsidR="009922EA" w:rsidRDefault="009922EA" w:rsidP="009922EA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ind w:left="720"/>
        <w:jc w:val="center"/>
        <w:rPr>
          <w:rFonts w:ascii="Cambria" w:hAnsi="Cambria"/>
          <w:b/>
        </w:rPr>
      </w:pPr>
    </w:p>
    <w:p w:rsidR="009922EA" w:rsidRPr="009922EA" w:rsidRDefault="009922EA" w:rsidP="009922EA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ind w:left="720"/>
        <w:jc w:val="center"/>
        <w:rPr>
          <w:rFonts w:ascii="Cambria" w:hAnsi="Cambria"/>
          <w:b/>
          <w:sz w:val="28"/>
          <w:szCs w:val="28"/>
        </w:rPr>
      </w:pPr>
      <w:r w:rsidRPr="009922EA">
        <w:rPr>
          <w:rFonts w:ascii="Cambria" w:hAnsi="Cambria"/>
          <w:b/>
          <w:sz w:val="28"/>
          <w:szCs w:val="28"/>
        </w:rPr>
        <w:t>PRAVILNIK TEDNA SLOVENSKE DRAME</w:t>
      </w:r>
    </w:p>
    <w:p w:rsidR="009922EA" w:rsidRPr="009922EA" w:rsidRDefault="009922EA" w:rsidP="009922EA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ind w:left="720"/>
        <w:rPr>
          <w:rFonts w:ascii="Cambria" w:hAnsi="Cambria"/>
          <w:b/>
          <w:sz w:val="28"/>
          <w:szCs w:val="28"/>
        </w:rPr>
      </w:pPr>
    </w:p>
    <w:p w:rsidR="009922EA" w:rsidRDefault="009922EA" w:rsidP="009922EA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ind w:left="720"/>
        <w:rPr>
          <w:rFonts w:ascii="Cambria" w:hAnsi="Cambria"/>
          <w:b/>
          <w:sz w:val="21"/>
          <w:szCs w:val="21"/>
        </w:rPr>
      </w:pPr>
    </w:p>
    <w:p w:rsidR="00906805" w:rsidRPr="0029186D" w:rsidRDefault="00906805" w:rsidP="0029186D">
      <w:pPr>
        <w:numPr>
          <w:ilvl w:val="0"/>
          <w:numId w:val="2"/>
        </w:num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center"/>
        <w:rPr>
          <w:rFonts w:ascii="Cambria" w:hAnsi="Cambria"/>
          <w:b/>
          <w:sz w:val="21"/>
          <w:szCs w:val="21"/>
        </w:rPr>
      </w:pPr>
      <w:r w:rsidRPr="0029186D">
        <w:rPr>
          <w:rFonts w:ascii="Cambria" w:hAnsi="Cambria"/>
          <w:b/>
          <w:sz w:val="21"/>
          <w:szCs w:val="21"/>
        </w:rPr>
        <w:t>SPLOŠNE DOLOČBE</w:t>
      </w:r>
    </w:p>
    <w:p w:rsidR="00906805" w:rsidRPr="0029186D" w:rsidRDefault="00906805" w:rsidP="0029186D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center"/>
        <w:rPr>
          <w:rFonts w:ascii="Cambria" w:hAnsi="Cambria"/>
          <w:sz w:val="21"/>
          <w:szCs w:val="21"/>
        </w:rPr>
      </w:pPr>
    </w:p>
    <w:p w:rsidR="00906805" w:rsidRPr="0029186D" w:rsidRDefault="00906805" w:rsidP="0029186D">
      <w:pPr>
        <w:numPr>
          <w:ilvl w:val="0"/>
          <w:numId w:val="3"/>
        </w:num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člen</w:t>
      </w:r>
    </w:p>
    <w:p w:rsidR="00906805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Teden slovenske drame (v nadaljevanju TSD) je vsakoletna gledališka manifestacija nacionalnega značaja, ki omogoča strnjen pregled najizrazitejših gledaliških uprizoritev</w:t>
      </w:r>
      <w:r w:rsidR="00753FF5" w:rsidRPr="0029186D">
        <w:rPr>
          <w:rFonts w:ascii="Cambria" w:hAnsi="Cambria"/>
          <w:sz w:val="21"/>
          <w:szCs w:val="21"/>
        </w:rPr>
        <w:t>, nastalih po</w:t>
      </w:r>
      <w:r w:rsidRPr="0029186D">
        <w:rPr>
          <w:rFonts w:ascii="Cambria" w:hAnsi="Cambria"/>
          <w:sz w:val="21"/>
          <w:szCs w:val="21"/>
        </w:rPr>
        <w:t xml:space="preserve"> slovenskih </w:t>
      </w:r>
      <w:r w:rsidR="00753FF5" w:rsidRPr="0029186D">
        <w:rPr>
          <w:rFonts w:ascii="Cambria" w:hAnsi="Cambria"/>
          <w:sz w:val="21"/>
          <w:szCs w:val="21"/>
        </w:rPr>
        <w:t xml:space="preserve">dramskih besedilih in </w:t>
      </w:r>
      <w:r w:rsidR="00753FF5" w:rsidRPr="0018082D">
        <w:rPr>
          <w:rFonts w:ascii="Cambria" w:hAnsi="Cambria"/>
          <w:sz w:val="21"/>
          <w:szCs w:val="21"/>
        </w:rPr>
        <w:t>predlogah</w:t>
      </w:r>
      <w:r w:rsidR="00E90D4C" w:rsidRPr="0018082D">
        <w:rPr>
          <w:rFonts w:ascii="Cambria" w:hAnsi="Cambria"/>
          <w:sz w:val="21"/>
          <w:szCs w:val="21"/>
        </w:rPr>
        <w:t xml:space="preserve">, </w:t>
      </w:r>
      <w:r w:rsidR="00BF6ACC" w:rsidRPr="0018082D">
        <w:rPr>
          <w:rFonts w:ascii="Cambria" w:hAnsi="Cambria"/>
          <w:sz w:val="21"/>
          <w:szCs w:val="21"/>
        </w:rPr>
        <w:t>ki so nastale izključno na osnovi besedil slovenskih avtorjev</w:t>
      </w:r>
      <w:r w:rsidR="0018082D">
        <w:rPr>
          <w:rFonts w:ascii="Cambria" w:hAnsi="Cambria"/>
          <w:sz w:val="21"/>
          <w:szCs w:val="21"/>
        </w:rPr>
        <w:t>.</w:t>
      </w:r>
    </w:p>
    <w:p w:rsidR="00906805" w:rsidRPr="0029186D" w:rsidRDefault="00906805" w:rsidP="0029186D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06805" w:rsidRPr="0029186D" w:rsidRDefault="00906805" w:rsidP="0029186D">
      <w:pPr>
        <w:numPr>
          <w:ilvl w:val="0"/>
          <w:numId w:val="3"/>
        </w:num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člen</w:t>
      </w:r>
    </w:p>
    <w:p w:rsidR="00906805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TSD je naslednik I. </w:t>
      </w:r>
      <w:r w:rsidR="00305752" w:rsidRPr="0029186D">
        <w:rPr>
          <w:rFonts w:ascii="Cambria" w:hAnsi="Cambria"/>
          <w:sz w:val="21"/>
          <w:szCs w:val="21"/>
        </w:rPr>
        <w:t>t</w:t>
      </w:r>
      <w:r w:rsidRPr="0029186D">
        <w:rPr>
          <w:rFonts w:ascii="Cambria" w:hAnsi="Cambria"/>
          <w:sz w:val="21"/>
          <w:szCs w:val="21"/>
        </w:rPr>
        <w:t>edna slovenske in jugoslovanske drame</w:t>
      </w:r>
      <w:r w:rsidR="00305752" w:rsidRPr="0029186D">
        <w:rPr>
          <w:rFonts w:ascii="Cambria" w:hAnsi="Cambria"/>
          <w:sz w:val="21"/>
          <w:szCs w:val="21"/>
        </w:rPr>
        <w:t>, ki je</w:t>
      </w:r>
      <w:r w:rsidRPr="0029186D">
        <w:rPr>
          <w:rFonts w:ascii="Cambria" w:hAnsi="Cambria"/>
          <w:sz w:val="21"/>
          <w:szCs w:val="21"/>
        </w:rPr>
        <w:t xml:space="preserve"> l</w:t>
      </w:r>
      <w:r w:rsidR="00305752" w:rsidRPr="0029186D">
        <w:rPr>
          <w:rFonts w:ascii="Cambria" w:hAnsi="Cambria"/>
          <w:sz w:val="21"/>
          <w:szCs w:val="21"/>
        </w:rPr>
        <w:t>eta</w:t>
      </w:r>
      <w:r w:rsidRPr="0029186D">
        <w:rPr>
          <w:rFonts w:ascii="Cambria" w:hAnsi="Cambria"/>
          <w:sz w:val="21"/>
          <w:szCs w:val="21"/>
        </w:rPr>
        <w:t xml:space="preserve"> 1955 </w:t>
      </w:r>
      <w:r w:rsidR="00305752" w:rsidRPr="0029186D">
        <w:rPr>
          <w:rFonts w:ascii="Cambria" w:hAnsi="Cambria"/>
          <w:sz w:val="21"/>
          <w:szCs w:val="21"/>
        </w:rPr>
        <w:t xml:space="preserve">potekal </w:t>
      </w:r>
      <w:r w:rsidRPr="0029186D">
        <w:rPr>
          <w:rFonts w:ascii="Cambria" w:hAnsi="Cambria"/>
          <w:sz w:val="21"/>
          <w:szCs w:val="21"/>
        </w:rPr>
        <w:t>v Celju, oziroma Tedna slovenske dramatike</w:t>
      </w:r>
      <w:r w:rsidR="00305752" w:rsidRPr="0029186D">
        <w:rPr>
          <w:rFonts w:ascii="Cambria" w:hAnsi="Cambria"/>
          <w:sz w:val="21"/>
          <w:szCs w:val="21"/>
        </w:rPr>
        <w:t>, ki je</w:t>
      </w:r>
      <w:r w:rsidRPr="0029186D">
        <w:rPr>
          <w:rFonts w:ascii="Cambria" w:hAnsi="Cambria"/>
          <w:sz w:val="21"/>
          <w:szCs w:val="21"/>
        </w:rPr>
        <w:t xml:space="preserve"> v letih 1963 in 1964 </w:t>
      </w:r>
      <w:r w:rsidR="00305752" w:rsidRPr="0029186D">
        <w:rPr>
          <w:rFonts w:ascii="Cambria" w:hAnsi="Cambria"/>
          <w:sz w:val="21"/>
          <w:szCs w:val="21"/>
        </w:rPr>
        <w:t xml:space="preserve">potekal </w:t>
      </w:r>
      <w:r w:rsidRPr="0029186D">
        <w:rPr>
          <w:rFonts w:ascii="Cambria" w:hAnsi="Cambria"/>
          <w:sz w:val="21"/>
          <w:szCs w:val="21"/>
        </w:rPr>
        <w:t xml:space="preserve">v Celju. TSD je Prešernovo gledališče (v nadaljevanju PG) prvič organiziralo leta 1971 in </w:t>
      </w:r>
      <w:r w:rsidR="00305752" w:rsidRPr="0029186D">
        <w:rPr>
          <w:rFonts w:ascii="Cambria" w:hAnsi="Cambria"/>
          <w:sz w:val="21"/>
          <w:szCs w:val="21"/>
        </w:rPr>
        <w:t>ga od takrat</w:t>
      </w:r>
      <w:r w:rsidRPr="0029186D">
        <w:rPr>
          <w:rFonts w:ascii="Cambria" w:hAnsi="Cambria"/>
          <w:sz w:val="21"/>
          <w:szCs w:val="21"/>
        </w:rPr>
        <w:t xml:space="preserve"> neprekinjeno prireja vsako leto.</w:t>
      </w:r>
    </w:p>
    <w:p w:rsidR="00906805" w:rsidRPr="0029186D" w:rsidRDefault="00906805" w:rsidP="0029186D">
      <w:p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06805" w:rsidRPr="0029186D" w:rsidRDefault="00906805" w:rsidP="0029186D">
      <w:pPr>
        <w:numPr>
          <w:ilvl w:val="0"/>
          <w:numId w:val="3"/>
        </w:num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člen</w:t>
      </w:r>
    </w:p>
    <w:p w:rsidR="00906805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TSD je festival, ki naj s svojim delovanjem</w:t>
      </w:r>
      <w:r w:rsidR="0080594A" w:rsidRPr="0029186D">
        <w:rPr>
          <w:rFonts w:ascii="Cambria" w:hAnsi="Cambria"/>
          <w:sz w:val="21"/>
          <w:szCs w:val="21"/>
        </w:rPr>
        <w:t xml:space="preserve"> </w:t>
      </w:r>
      <w:proofErr w:type="spellStart"/>
      <w:r w:rsidRPr="0029186D">
        <w:rPr>
          <w:rFonts w:ascii="Cambria" w:hAnsi="Cambria"/>
          <w:sz w:val="21"/>
          <w:szCs w:val="21"/>
        </w:rPr>
        <w:t>vzpodbuja</w:t>
      </w:r>
      <w:proofErr w:type="spellEnd"/>
      <w:r w:rsidRPr="0029186D">
        <w:rPr>
          <w:rFonts w:ascii="Cambria" w:hAnsi="Cambria"/>
          <w:sz w:val="21"/>
          <w:szCs w:val="21"/>
        </w:rPr>
        <w:t xml:space="preserve"> uprizarjanje slovenske dramatike</w:t>
      </w:r>
      <w:r w:rsidR="00F943DB" w:rsidRPr="0029186D">
        <w:rPr>
          <w:rFonts w:ascii="Cambria" w:hAnsi="Cambria"/>
          <w:sz w:val="21"/>
          <w:szCs w:val="21"/>
        </w:rPr>
        <w:t>,</w:t>
      </w:r>
      <w:r w:rsidR="0080594A" w:rsidRPr="0029186D">
        <w:rPr>
          <w:rFonts w:ascii="Cambria" w:hAnsi="Cambria"/>
          <w:sz w:val="21"/>
          <w:szCs w:val="21"/>
        </w:rPr>
        <w:t xml:space="preserve"> </w:t>
      </w:r>
      <w:r w:rsidRPr="0029186D">
        <w:rPr>
          <w:rFonts w:ascii="Cambria" w:hAnsi="Cambria"/>
          <w:sz w:val="21"/>
          <w:szCs w:val="21"/>
        </w:rPr>
        <w:t>nastajanje, tiskanje in razpošiljanje (distribucijo) slovenskih dramskih besedil</w:t>
      </w:r>
      <w:r w:rsidR="00F943DB" w:rsidRPr="0029186D">
        <w:rPr>
          <w:rFonts w:ascii="Cambria" w:hAnsi="Cambria"/>
          <w:sz w:val="21"/>
          <w:szCs w:val="21"/>
        </w:rPr>
        <w:t>,</w:t>
      </w:r>
      <w:r w:rsidR="0080594A" w:rsidRPr="0029186D">
        <w:rPr>
          <w:rFonts w:ascii="Cambria" w:hAnsi="Cambria"/>
          <w:sz w:val="21"/>
          <w:szCs w:val="21"/>
        </w:rPr>
        <w:t xml:space="preserve"> </w:t>
      </w:r>
      <w:r w:rsidRPr="0029186D">
        <w:rPr>
          <w:rFonts w:ascii="Cambria" w:hAnsi="Cambria"/>
          <w:sz w:val="21"/>
          <w:szCs w:val="21"/>
        </w:rPr>
        <w:t xml:space="preserve">opozarja </w:t>
      </w:r>
      <w:r w:rsidR="00305752" w:rsidRPr="0029186D">
        <w:rPr>
          <w:rFonts w:ascii="Cambria" w:hAnsi="Cambria"/>
          <w:sz w:val="21"/>
          <w:szCs w:val="21"/>
        </w:rPr>
        <w:t xml:space="preserve">na najvidnejše dosežke slovenske dramatike, jih </w:t>
      </w:r>
      <w:r w:rsidRPr="0029186D">
        <w:rPr>
          <w:rFonts w:ascii="Cambria" w:hAnsi="Cambria"/>
          <w:sz w:val="21"/>
          <w:szCs w:val="21"/>
        </w:rPr>
        <w:t xml:space="preserve">nagrajuje ter skrbi </w:t>
      </w:r>
      <w:r w:rsidR="00B36287" w:rsidRPr="0029186D">
        <w:rPr>
          <w:rFonts w:ascii="Cambria" w:hAnsi="Cambria"/>
          <w:sz w:val="21"/>
          <w:szCs w:val="21"/>
        </w:rPr>
        <w:t xml:space="preserve">za </w:t>
      </w:r>
      <w:r w:rsidR="00305752" w:rsidRPr="0029186D">
        <w:rPr>
          <w:rFonts w:ascii="Cambria" w:hAnsi="Cambria"/>
          <w:sz w:val="21"/>
          <w:szCs w:val="21"/>
        </w:rPr>
        <w:t>njihovo</w:t>
      </w:r>
      <w:r w:rsidRPr="0029186D">
        <w:rPr>
          <w:rFonts w:ascii="Cambria" w:hAnsi="Cambria"/>
          <w:sz w:val="21"/>
          <w:szCs w:val="21"/>
        </w:rPr>
        <w:t xml:space="preserve"> medijsko odmevnost</w:t>
      </w:r>
      <w:r w:rsidR="00F943DB" w:rsidRPr="0029186D">
        <w:rPr>
          <w:rFonts w:ascii="Cambria" w:hAnsi="Cambria"/>
          <w:sz w:val="21"/>
          <w:szCs w:val="21"/>
        </w:rPr>
        <w:t>,</w:t>
      </w:r>
      <w:r w:rsidR="0080594A" w:rsidRPr="0029186D">
        <w:rPr>
          <w:rFonts w:ascii="Cambria" w:hAnsi="Cambria"/>
          <w:sz w:val="21"/>
          <w:szCs w:val="21"/>
        </w:rPr>
        <w:t xml:space="preserve"> </w:t>
      </w:r>
      <w:r w:rsidRPr="0029186D">
        <w:rPr>
          <w:rFonts w:ascii="Cambria" w:hAnsi="Cambria"/>
          <w:sz w:val="21"/>
          <w:szCs w:val="21"/>
        </w:rPr>
        <w:t>navezuje stike s sorodnimi festivali in ustanovami doma in v tujini</w:t>
      </w:r>
      <w:r w:rsidR="00F943DB" w:rsidRPr="0029186D">
        <w:rPr>
          <w:rFonts w:ascii="Cambria" w:hAnsi="Cambria"/>
          <w:sz w:val="21"/>
          <w:szCs w:val="21"/>
        </w:rPr>
        <w:t>,</w:t>
      </w:r>
      <w:r w:rsidR="0080594A" w:rsidRPr="0029186D">
        <w:rPr>
          <w:rFonts w:ascii="Cambria" w:hAnsi="Cambria"/>
          <w:sz w:val="21"/>
          <w:szCs w:val="21"/>
        </w:rPr>
        <w:t xml:space="preserve"> </w:t>
      </w:r>
      <w:proofErr w:type="spellStart"/>
      <w:r w:rsidRPr="0029186D">
        <w:rPr>
          <w:rFonts w:ascii="Cambria" w:hAnsi="Cambria"/>
          <w:sz w:val="21"/>
          <w:szCs w:val="21"/>
        </w:rPr>
        <w:t>vzpodbuja</w:t>
      </w:r>
      <w:proofErr w:type="spellEnd"/>
      <w:r w:rsidRPr="0029186D">
        <w:rPr>
          <w:rFonts w:ascii="Cambria" w:hAnsi="Cambria"/>
          <w:sz w:val="21"/>
          <w:szCs w:val="21"/>
        </w:rPr>
        <w:t xml:space="preserve"> </w:t>
      </w:r>
      <w:r w:rsidR="008E616A" w:rsidRPr="0029186D">
        <w:rPr>
          <w:rFonts w:ascii="Cambria" w:hAnsi="Cambria"/>
          <w:sz w:val="21"/>
          <w:szCs w:val="21"/>
        </w:rPr>
        <w:t xml:space="preserve">in sodeluje pri </w:t>
      </w:r>
      <w:r w:rsidRPr="0029186D">
        <w:rPr>
          <w:rFonts w:ascii="Cambria" w:hAnsi="Cambria"/>
          <w:sz w:val="21"/>
          <w:szCs w:val="21"/>
        </w:rPr>
        <w:t>prevajanj</w:t>
      </w:r>
      <w:r w:rsidR="008E616A" w:rsidRPr="0029186D">
        <w:rPr>
          <w:rFonts w:ascii="Cambria" w:hAnsi="Cambria"/>
          <w:sz w:val="21"/>
          <w:szCs w:val="21"/>
        </w:rPr>
        <w:t>u</w:t>
      </w:r>
      <w:r w:rsidRPr="0029186D">
        <w:rPr>
          <w:rFonts w:ascii="Cambria" w:hAnsi="Cambria"/>
          <w:sz w:val="21"/>
          <w:szCs w:val="21"/>
        </w:rPr>
        <w:t xml:space="preserve"> in razpošiljanj</w:t>
      </w:r>
      <w:r w:rsidR="008E616A" w:rsidRPr="0029186D">
        <w:rPr>
          <w:rFonts w:ascii="Cambria" w:hAnsi="Cambria"/>
          <w:sz w:val="21"/>
          <w:szCs w:val="21"/>
        </w:rPr>
        <w:t>u</w:t>
      </w:r>
      <w:r w:rsidRPr="0029186D">
        <w:rPr>
          <w:rFonts w:ascii="Cambria" w:hAnsi="Cambria"/>
          <w:sz w:val="21"/>
          <w:szCs w:val="21"/>
        </w:rPr>
        <w:t xml:space="preserve"> (dist</w:t>
      </w:r>
      <w:r w:rsidR="006D6692" w:rsidRPr="0029186D">
        <w:rPr>
          <w:rFonts w:ascii="Cambria" w:hAnsi="Cambria"/>
          <w:sz w:val="21"/>
          <w:szCs w:val="21"/>
        </w:rPr>
        <w:t>r</w:t>
      </w:r>
      <w:r w:rsidRPr="0029186D">
        <w:rPr>
          <w:rFonts w:ascii="Cambria" w:hAnsi="Cambria"/>
          <w:sz w:val="21"/>
          <w:szCs w:val="21"/>
        </w:rPr>
        <w:t>ibuciji) ter javn</w:t>
      </w:r>
      <w:r w:rsidR="008E616A" w:rsidRPr="0029186D">
        <w:rPr>
          <w:rFonts w:ascii="Cambria" w:hAnsi="Cambria"/>
          <w:sz w:val="21"/>
          <w:szCs w:val="21"/>
        </w:rPr>
        <w:t>i</w:t>
      </w:r>
      <w:r w:rsidRPr="0029186D">
        <w:rPr>
          <w:rFonts w:ascii="Cambria" w:hAnsi="Cambria"/>
          <w:sz w:val="21"/>
          <w:szCs w:val="21"/>
        </w:rPr>
        <w:t xml:space="preserve"> predstavitvi (promociji) slovenske dramatike v tujini</w:t>
      </w:r>
      <w:r w:rsidR="00F943DB" w:rsidRPr="0029186D">
        <w:rPr>
          <w:rFonts w:ascii="Cambria" w:hAnsi="Cambria"/>
          <w:sz w:val="21"/>
          <w:szCs w:val="21"/>
        </w:rPr>
        <w:t>,</w:t>
      </w:r>
      <w:r w:rsidR="0080594A" w:rsidRPr="0029186D">
        <w:rPr>
          <w:rFonts w:ascii="Cambria" w:hAnsi="Cambria"/>
          <w:sz w:val="21"/>
          <w:szCs w:val="21"/>
        </w:rPr>
        <w:t xml:space="preserve"> </w:t>
      </w:r>
      <w:proofErr w:type="spellStart"/>
      <w:r w:rsidRPr="0029186D">
        <w:rPr>
          <w:rFonts w:ascii="Cambria" w:hAnsi="Cambria"/>
          <w:sz w:val="21"/>
          <w:szCs w:val="21"/>
        </w:rPr>
        <w:t>vzpodbuja</w:t>
      </w:r>
      <w:proofErr w:type="spellEnd"/>
      <w:r w:rsidRPr="0029186D">
        <w:rPr>
          <w:rFonts w:ascii="Cambria" w:hAnsi="Cambria"/>
          <w:sz w:val="21"/>
          <w:szCs w:val="21"/>
        </w:rPr>
        <w:t xml:space="preserve"> mlad</w:t>
      </w:r>
      <w:r w:rsidR="00305752" w:rsidRPr="0029186D">
        <w:rPr>
          <w:rFonts w:ascii="Cambria" w:hAnsi="Cambria"/>
          <w:sz w:val="21"/>
          <w:szCs w:val="21"/>
        </w:rPr>
        <w:t>e</w:t>
      </w:r>
      <w:r w:rsidRPr="0029186D">
        <w:rPr>
          <w:rFonts w:ascii="Cambria" w:hAnsi="Cambria"/>
          <w:sz w:val="21"/>
          <w:szCs w:val="21"/>
        </w:rPr>
        <w:t xml:space="preserve"> dramatik</w:t>
      </w:r>
      <w:r w:rsidR="00305752" w:rsidRPr="0029186D">
        <w:rPr>
          <w:rFonts w:ascii="Cambria" w:hAnsi="Cambria"/>
          <w:sz w:val="21"/>
          <w:szCs w:val="21"/>
        </w:rPr>
        <w:t xml:space="preserve">e in sodeluje pri </w:t>
      </w:r>
      <w:r w:rsidR="00D34801" w:rsidRPr="0029186D">
        <w:rPr>
          <w:rFonts w:ascii="Cambria" w:hAnsi="Cambria"/>
          <w:sz w:val="21"/>
          <w:szCs w:val="21"/>
        </w:rPr>
        <w:t xml:space="preserve">njihovi </w:t>
      </w:r>
      <w:r w:rsidR="00305752" w:rsidRPr="0029186D">
        <w:rPr>
          <w:rFonts w:ascii="Cambria" w:hAnsi="Cambria"/>
          <w:sz w:val="21"/>
          <w:szCs w:val="21"/>
        </w:rPr>
        <w:t>vzgoji</w:t>
      </w:r>
      <w:r w:rsidR="00F943DB" w:rsidRPr="0029186D">
        <w:rPr>
          <w:rFonts w:ascii="Cambria" w:hAnsi="Cambria"/>
          <w:sz w:val="21"/>
          <w:szCs w:val="21"/>
        </w:rPr>
        <w:t>.</w:t>
      </w:r>
    </w:p>
    <w:p w:rsidR="00906805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06805" w:rsidRPr="0029186D" w:rsidRDefault="00906805" w:rsidP="0029186D">
      <w:pPr>
        <w:numPr>
          <w:ilvl w:val="0"/>
          <w:numId w:val="3"/>
        </w:num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člen</w:t>
      </w:r>
    </w:p>
    <w:p w:rsidR="00906805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Pečat TSD je pečat Prešernovega gledališča Kranj z napisom Teden </w:t>
      </w:r>
      <w:r w:rsidR="00AC7298" w:rsidRPr="0029186D">
        <w:rPr>
          <w:rFonts w:ascii="Cambria" w:hAnsi="Cambria"/>
          <w:sz w:val="21"/>
          <w:szCs w:val="21"/>
        </w:rPr>
        <w:t>s</w:t>
      </w:r>
      <w:r w:rsidRPr="0029186D">
        <w:rPr>
          <w:rFonts w:ascii="Cambria" w:hAnsi="Cambria"/>
          <w:sz w:val="21"/>
          <w:szCs w:val="21"/>
        </w:rPr>
        <w:t>lovenske drame na spodnjem robu pečata.</w:t>
      </w:r>
    </w:p>
    <w:p w:rsidR="007A0B4E" w:rsidRPr="0029186D" w:rsidRDefault="007A0B4E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06805" w:rsidRPr="0029186D" w:rsidRDefault="00906805" w:rsidP="0029186D">
      <w:pPr>
        <w:numPr>
          <w:ilvl w:val="0"/>
          <w:numId w:val="3"/>
        </w:numPr>
        <w:tabs>
          <w:tab w:val="left" w:pos="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752"/>
          <w:tab w:val="left" w:pos="5040"/>
          <w:tab w:val="left" w:pos="5760"/>
        </w:tabs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člen</w:t>
      </w:r>
    </w:p>
    <w:p w:rsidR="00906805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Organizator TSD je Prešernovo gledališ</w:t>
      </w:r>
      <w:r w:rsidR="00AC7298" w:rsidRPr="0029186D">
        <w:rPr>
          <w:rFonts w:ascii="Cambria" w:hAnsi="Cambria"/>
          <w:sz w:val="21"/>
          <w:szCs w:val="21"/>
        </w:rPr>
        <w:t xml:space="preserve">če Kranj. </w:t>
      </w:r>
      <w:r w:rsidRPr="0029186D">
        <w:rPr>
          <w:rFonts w:ascii="Cambria" w:hAnsi="Cambria"/>
          <w:sz w:val="21"/>
          <w:szCs w:val="21"/>
        </w:rPr>
        <w:t>Celotna organizacija TSD je stalna delovna naloga PG Kranj oziroma vsakoletna akcija PG</w:t>
      </w:r>
      <w:r w:rsidR="00975078" w:rsidRPr="0029186D">
        <w:rPr>
          <w:rFonts w:ascii="Cambria" w:hAnsi="Cambria"/>
          <w:sz w:val="21"/>
          <w:szCs w:val="21"/>
        </w:rPr>
        <w:t xml:space="preserve"> Kranj</w:t>
      </w:r>
      <w:r w:rsidRPr="0029186D">
        <w:rPr>
          <w:rFonts w:ascii="Cambria" w:hAnsi="Cambria"/>
          <w:sz w:val="21"/>
          <w:szCs w:val="21"/>
        </w:rPr>
        <w:t>.</w:t>
      </w:r>
    </w:p>
    <w:p w:rsidR="00BB368B" w:rsidRDefault="00BB368B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A6641A" w:rsidRPr="0029186D" w:rsidRDefault="00A6641A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06805" w:rsidRPr="0029186D" w:rsidRDefault="00906805" w:rsidP="0029186D">
      <w:pPr>
        <w:pStyle w:val="Telobesedila2"/>
        <w:numPr>
          <w:ilvl w:val="0"/>
          <w:numId w:val="2"/>
        </w:numPr>
        <w:spacing w:line="276" w:lineRule="auto"/>
        <w:jc w:val="center"/>
        <w:rPr>
          <w:rFonts w:ascii="Cambria" w:hAnsi="Cambria"/>
          <w:b/>
          <w:sz w:val="21"/>
          <w:szCs w:val="21"/>
        </w:rPr>
      </w:pPr>
      <w:r w:rsidRPr="0029186D">
        <w:rPr>
          <w:rFonts w:ascii="Cambria" w:hAnsi="Cambria"/>
          <w:b/>
          <w:sz w:val="21"/>
          <w:szCs w:val="21"/>
        </w:rPr>
        <w:t>PRAVICA DO SODELOVANJA IN PRIJAVA DEL</w:t>
      </w:r>
    </w:p>
    <w:p w:rsidR="00906805" w:rsidRPr="0029186D" w:rsidRDefault="00906805" w:rsidP="0029186D">
      <w:pPr>
        <w:pStyle w:val="Telobesedila2"/>
        <w:spacing w:line="276" w:lineRule="auto"/>
        <w:jc w:val="center"/>
        <w:rPr>
          <w:rFonts w:ascii="Cambria" w:hAnsi="Cambria"/>
          <w:sz w:val="21"/>
          <w:szCs w:val="21"/>
        </w:rPr>
      </w:pPr>
    </w:p>
    <w:p w:rsidR="00906805" w:rsidRPr="0029186D" w:rsidRDefault="00906805" w:rsidP="0029186D">
      <w:pPr>
        <w:pStyle w:val="Telobesedila2"/>
        <w:numPr>
          <w:ilvl w:val="0"/>
          <w:numId w:val="3"/>
        </w:numPr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člen</w:t>
      </w:r>
    </w:p>
    <w:p w:rsidR="00906805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color w:val="FF0000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TSD </w:t>
      </w:r>
      <w:r w:rsidR="008E616A" w:rsidRPr="0029186D">
        <w:rPr>
          <w:rFonts w:ascii="Cambria" w:hAnsi="Cambria"/>
          <w:sz w:val="21"/>
          <w:szCs w:val="21"/>
        </w:rPr>
        <w:t>vsako leto poteka</w:t>
      </w:r>
      <w:r w:rsidRPr="0029186D">
        <w:rPr>
          <w:rFonts w:ascii="Cambria" w:hAnsi="Cambria"/>
          <w:sz w:val="21"/>
          <w:szCs w:val="21"/>
        </w:rPr>
        <w:t xml:space="preserve"> v Kranju</w:t>
      </w:r>
      <w:r w:rsidR="00D34801" w:rsidRPr="0029186D">
        <w:rPr>
          <w:rFonts w:ascii="Cambria" w:hAnsi="Cambria"/>
          <w:sz w:val="21"/>
          <w:szCs w:val="21"/>
        </w:rPr>
        <w:t>,</w:t>
      </w:r>
      <w:r w:rsidR="00D43F32" w:rsidRPr="0029186D">
        <w:rPr>
          <w:rFonts w:ascii="Cambria" w:hAnsi="Cambria"/>
          <w:sz w:val="21"/>
          <w:szCs w:val="21"/>
        </w:rPr>
        <w:t xml:space="preserve"> pravilo</w:t>
      </w:r>
      <w:r w:rsidR="00A96DC1" w:rsidRPr="0029186D">
        <w:rPr>
          <w:rFonts w:ascii="Cambria" w:hAnsi="Cambria"/>
          <w:sz w:val="21"/>
          <w:szCs w:val="21"/>
        </w:rPr>
        <w:t>ma v marcu in aprilu</w:t>
      </w:r>
      <w:r w:rsidRPr="0029186D">
        <w:rPr>
          <w:rFonts w:ascii="Cambria" w:hAnsi="Cambria"/>
          <w:sz w:val="21"/>
          <w:szCs w:val="21"/>
        </w:rPr>
        <w:t xml:space="preserve">. Organizator TSD lahko izjemoma sklene, da je TSD v drugem terminu. </w:t>
      </w:r>
      <w:r w:rsidR="0094041D" w:rsidRPr="0029186D">
        <w:rPr>
          <w:rFonts w:ascii="Cambria" w:hAnsi="Cambria"/>
          <w:sz w:val="21"/>
          <w:szCs w:val="21"/>
        </w:rPr>
        <w:t xml:space="preserve">Začetek TSD </w:t>
      </w:r>
      <w:r w:rsidR="00854BAA" w:rsidRPr="0029186D">
        <w:rPr>
          <w:rFonts w:ascii="Cambria" w:hAnsi="Cambria"/>
          <w:sz w:val="21"/>
          <w:szCs w:val="21"/>
        </w:rPr>
        <w:t xml:space="preserve"> je praviloma na s</w:t>
      </w:r>
      <w:r w:rsidR="0094041D" w:rsidRPr="0029186D">
        <w:rPr>
          <w:rFonts w:ascii="Cambria" w:hAnsi="Cambria"/>
          <w:sz w:val="21"/>
          <w:szCs w:val="21"/>
        </w:rPr>
        <w:t xml:space="preserve">vetovni dan gledališča – 27. </w:t>
      </w:r>
      <w:r w:rsidR="00854BAA" w:rsidRPr="0029186D">
        <w:rPr>
          <w:rFonts w:ascii="Cambria" w:hAnsi="Cambria"/>
          <w:sz w:val="21"/>
          <w:szCs w:val="21"/>
        </w:rPr>
        <w:t>m</w:t>
      </w:r>
      <w:r w:rsidR="0094041D" w:rsidRPr="0029186D">
        <w:rPr>
          <w:rFonts w:ascii="Cambria" w:hAnsi="Cambria"/>
          <w:sz w:val="21"/>
          <w:szCs w:val="21"/>
        </w:rPr>
        <w:t>arca, trajanje</w:t>
      </w:r>
      <w:r w:rsidR="00854BAA" w:rsidRPr="0029186D">
        <w:rPr>
          <w:rFonts w:ascii="Cambria" w:hAnsi="Cambria"/>
          <w:sz w:val="21"/>
          <w:szCs w:val="21"/>
        </w:rPr>
        <w:t xml:space="preserve"> </w:t>
      </w:r>
      <w:r w:rsidRPr="0029186D">
        <w:rPr>
          <w:rFonts w:ascii="Cambria" w:hAnsi="Cambria"/>
          <w:sz w:val="21"/>
          <w:szCs w:val="21"/>
        </w:rPr>
        <w:t xml:space="preserve">TSD </w:t>
      </w:r>
      <w:r w:rsidR="0094041D" w:rsidRPr="0029186D">
        <w:rPr>
          <w:rFonts w:ascii="Cambria" w:hAnsi="Cambria"/>
          <w:sz w:val="21"/>
          <w:szCs w:val="21"/>
        </w:rPr>
        <w:t xml:space="preserve">pa </w:t>
      </w:r>
      <w:r w:rsidRPr="0029186D">
        <w:rPr>
          <w:rFonts w:ascii="Cambria" w:hAnsi="Cambria"/>
          <w:sz w:val="21"/>
          <w:szCs w:val="21"/>
        </w:rPr>
        <w:t xml:space="preserve">je odvisno od števila </w:t>
      </w:r>
      <w:r w:rsidR="0094041D" w:rsidRPr="0029186D">
        <w:rPr>
          <w:rFonts w:ascii="Cambria" w:hAnsi="Cambria"/>
          <w:sz w:val="21"/>
          <w:szCs w:val="21"/>
        </w:rPr>
        <w:t xml:space="preserve">sodelujočih </w:t>
      </w:r>
      <w:r w:rsidRPr="0029186D">
        <w:rPr>
          <w:rFonts w:ascii="Cambria" w:hAnsi="Cambria"/>
          <w:sz w:val="21"/>
          <w:szCs w:val="21"/>
        </w:rPr>
        <w:t>predstav.</w:t>
      </w:r>
    </w:p>
    <w:p w:rsidR="004A1784" w:rsidRPr="0029186D" w:rsidRDefault="004A1784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06805" w:rsidRPr="0029186D" w:rsidRDefault="00906805" w:rsidP="0029186D">
      <w:pPr>
        <w:pStyle w:val="Telobesedila2"/>
        <w:numPr>
          <w:ilvl w:val="0"/>
          <w:numId w:val="3"/>
        </w:numPr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člen</w:t>
      </w:r>
    </w:p>
    <w:p w:rsidR="008677F8" w:rsidRDefault="00B36287" w:rsidP="0018082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Pravico do prijave del oziroma predstav imajo vsa gledališča</w:t>
      </w:r>
      <w:r w:rsidR="00A96DC1" w:rsidRPr="0029186D">
        <w:rPr>
          <w:rFonts w:ascii="Cambria" w:hAnsi="Cambria"/>
          <w:sz w:val="21"/>
          <w:szCs w:val="21"/>
        </w:rPr>
        <w:t>, gledališke skupine in samostojni gledališki ustvarjalci</w:t>
      </w:r>
      <w:r w:rsidRPr="0029186D">
        <w:rPr>
          <w:rFonts w:ascii="Cambria" w:hAnsi="Cambria"/>
          <w:sz w:val="21"/>
          <w:szCs w:val="21"/>
        </w:rPr>
        <w:t>. Prijavijo lahko predstave</w:t>
      </w:r>
      <w:r w:rsidR="00A96DC1" w:rsidRPr="0029186D">
        <w:rPr>
          <w:rFonts w:ascii="Cambria" w:hAnsi="Cambria"/>
          <w:sz w:val="21"/>
          <w:szCs w:val="21"/>
        </w:rPr>
        <w:t xml:space="preserve"> oziroma avtorske gledališke projekte</w:t>
      </w:r>
      <w:r w:rsidRPr="0029186D">
        <w:rPr>
          <w:rFonts w:ascii="Cambria" w:hAnsi="Cambria"/>
          <w:sz w:val="21"/>
          <w:szCs w:val="21"/>
        </w:rPr>
        <w:t xml:space="preserve">, nastale na osnovi </w:t>
      </w:r>
      <w:r w:rsidR="00A96DC1" w:rsidRPr="0029186D">
        <w:rPr>
          <w:rFonts w:ascii="Cambria" w:hAnsi="Cambria"/>
          <w:sz w:val="21"/>
          <w:szCs w:val="21"/>
        </w:rPr>
        <w:t>slovenskih besedil</w:t>
      </w:r>
      <w:r w:rsidR="0094041D" w:rsidRPr="0029186D">
        <w:rPr>
          <w:rFonts w:ascii="Cambria" w:hAnsi="Cambria"/>
          <w:sz w:val="21"/>
          <w:szCs w:val="21"/>
        </w:rPr>
        <w:t>, ki so bili premierno uprizorjeni</w:t>
      </w:r>
      <w:r w:rsidR="00174ED6" w:rsidRPr="0029186D">
        <w:rPr>
          <w:rFonts w:ascii="Cambria" w:hAnsi="Cambria"/>
          <w:sz w:val="21"/>
          <w:szCs w:val="21"/>
        </w:rPr>
        <w:t xml:space="preserve"> med 1. januarjem in 31. decembrom tekočega leta. </w:t>
      </w:r>
    </w:p>
    <w:p w:rsidR="008677F8" w:rsidRDefault="008677F8" w:rsidP="0018082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18082D" w:rsidRPr="0029186D" w:rsidRDefault="0018082D" w:rsidP="0018082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BB368B">
        <w:rPr>
          <w:rFonts w:ascii="Cambria" w:hAnsi="Cambria"/>
          <w:sz w:val="21"/>
          <w:szCs w:val="21"/>
        </w:rPr>
        <w:lastRenderedPageBreak/>
        <w:t>Dramatizacije in priredbe, n</w:t>
      </w:r>
      <w:r w:rsidR="00017351">
        <w:rPr>
          <w:rFonts w:ascii="Cambria" w:hAnsi="Cambria"/>
          <w:sz w:val="21"/>
          <w:szCs w:val="21"/>
        </w:rPr>
        <w:t>astale na osnovi dramskih besedil</w:t>
      </w:r>
      <w:r w:rsidRPr="00BB368B">
        <w:rPr>
          <w:rFonts w:ascii="Cambria" w:hAnsi="Cambria"/>
          <w:sz w:val="21"/>
          <w:szCs w:val="21"/>
        </w:rPr>
        <w:t xml:space="preserve"> tujih avtorjev, ne festivalu ne morejo sodelovati. </w:t>
      </w:r>
    </w:p>
    <w:p w:rsidR="008677F8" w:rsidRDefault="008677F8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B36287" w:rsidRPr="0029186D" w:rsidRDefault="00A96DC1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Prijava predstave iz preteklega leta je mogoča le izjemoma, in sicer v primeru, da </w:t>
      </w:r>
      <w:r w:rsidR="006B32F7" w:rsidRPr="0029186D">
        <w:rPr>
          <w:rFonts w:ascii="Cambria" w:hAnsi="Cambria"/>
          <w:sz w:val="21"/>
          <w:szCs w:val="21"/>
        </w:rPr>
        <w:t>u</w:t>
      </w:r>
      <w:r w:rsidR="00812E3C" w:rsidRPr="0029186D">
        <w:rPr>
          <w:rFonts w:ascii="Cambria" w:hAnsi="Cambria"/>
          <w:sz w:val="21"/>
          <w:szCs w:val="21"/>
        </w:rPr>
        <w:t>prizoritev</w:t>
      </w:r>
      <w:r w:rsidRPr="0029186D">
        <w:rPr>
          <w:rFonts w:ascii="Cambria" w:hAnsi="Cambria"/>
          <w:sz w:val="21"/>
          <w:szCs w:val="21"/>
        </w:rPr>
        <w:t xml:space="preserve"> iz upravičenih razlogov ni mogla sodelovati na preteklem festivalu (nosečnost, bolezen ipd.). O upravičenosti razloga presoja organizator po predhodnem </w:t>
      </w:r>
      <w:r w:rsidR="0094041D" w:rsidRPr="0029186D">
        <w:rPr>
          <w:rFonts w:ascii="Cambria" w:hAnsi="Cambria"/>
          <w:sz w:val="21"/>
          <w:szCs w:val="21"/>
        </w:rPr>
        <w:t>mnenju</w:t>
      </w:r>
      <w:r w:rsidRPr="0029186D">
        <w:rPr>
          <w:rFonts w:ascii="Cambria" w:hAnsi="Cambria"/>
          <w:sz w:val="21"/>
          <w:szCs w:val="21"/>
        </w:rPr>
        <w:t xml:space="preserve"> Strokovnega sveta</w:t>
      </w:r>
      <w:r w:rsidR="00854BAA" w:rsidRPr="0029186D">
        <w:rPr>
          <w:rFonts w:ascii="Cambria" w:hAnsi="Cambria"/>
          <w:sz w:val="21"/>
          <w:szCs w:val="21"/>
        </w:rPr>
        <w:t xml:space="preserve"> PG</w:t>
      </w:r>
      <w:r w:rsidR="008E616A" w:rsidRPr="0029186D">
        <w:rPr>
          <w:rFonts w:ascii="Cambria" w:hAnsi="Cambria"/>
          <w:sz w:val="21"/>
          <w:szCs w:val="21"/>
        </w:rPr>
        <w:t xml:space="preserve"> Kranj</w:t>
      </w:r>
      <w:r w:rsidRPr="0029186D">
        <w:rPr>
          <w:rFonts w:ascii="Cambria" w:hAnsi="Cambria"/>
          <w:sz w:val="21"/>
          <w:szCs w:val="21"/>
        </w:rPr>
        <w:t>.</w:t>
      </w:r>
    </w:p>
    <w:p w:rsidR="00854BAA" w:rsidRDefault="00854BAA" w:rsidP="0029186D">
      <w:pPr>
        <w:pStyle w:val="Telobesedila2"/>
        <w:spacing w:line="276" w:lineRule="auto"/>
        <w:jc w:val="both"/>
        <w:rPr>
          <w:rFonts w:ascii="Cambria" w:hAnsi="Cambria"/>
          <w:color w:val="FF0000"/>
          <w:sz w:val="21"/>
          <w:szCs w:val="21"/>
        </w:rPr>
      </w:pPr>
    </w:p>
    <w:p w:rsidR="00906805" w:rsidRPr="0029186D" w:rsidRDefault="00906805" w:rsidP="0029186D">
      <w:pPr>
        <w:pStyle w:val="Telobesedila2"/>
        <w:numPr>
          <w:ilvl w:val="0"/>
          <w:numId w:val="3"/>
        </w:numPr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člen</w:t>
      </w:r>
    </w:p>
    <w:p w:rsidR="00A96DC1" w:rsidRPr="0029186D" w:rsidRDefault="00A96DC1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Prijavitelj lahko na TSD prijavi eno ali več predstav oziroma avtorskih gledaliških pr</w:t>
      </w:r>
      <w:r w:rsidR="00854BAA" w:rsidRPr="0029186D">
        <w:rPr>
          <w:rFonts w:ascii="Cambria" w:hAnsi="Cambria"/>
          <w:sz w:val="21"/>
          <w:szCs w:val="21"/>
        </w:rPr>
        <w:t>o</w:t>
      </w:r>
      <w:r w:rsidRPr="0029186D">
        <w:rPr>
          <w:rFonts w:ascii="Cambria" w:hAnsi="Cambria"/>
          <w:sz w:val="21"/>
          <w:szCs w:val="21"/>
        </w:rPr>
        <w:t>jektov, nastalih na podlagi slovenskih dramskih besedi</w:t>
      </w:r>
      <w:r w:rsidR="00CC1B11" w:rsidRPr="0029186D">
        <w:rPr>
          <w:rFonts w:ascii="Cambria" w:hAnsi="Cambria"/>
          <w:sz w:val="21"/>
          <w:szCs w:val="21"/>
        </w:rPr>
        <w:t>l</w:t>
      </w:r>
      <w:r w:rsidRPr="0029186D">
        <w:rPr>
          <w:rFonts w:ascii="Cambria" w:hAnsi="Cambria"/>
          <w:sz w:val="21"/>
          <w:szCs w:val="21"/>
        </w:rPr>
        <w:t xml:space="preserve">. </w:t>
      </w:r>
    </w:p>
    <w:p w:rsidR="00A96DC1" w:rsidRPr="0029186D" w:rsidRDefault="00A96DC1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Prijavnico, ki je</w:t>
      </w:r>
      <w:r w:rsidR="00CC1B11" w:rsidRPr="0029186D">
        <w:rPr>
          <w:rFonts w:ascii="Cambria" w:hAnsi="Cambria"/>
          <w:sz w:val="21"/>
          <w:szCs w:val="21"/>
        </w:rPr>
        <w:t xml:space="preserve"> </w:t>
      </w:r>
      <w:r w:rsidRPr="0029186D">
        <w:rPr>
          <w:rFonts w:ascii="Cambria" w:hAnsi="Cambria"/>
          <w:sz w:val="21"/>
          <w:szCs w:val="21"/>
        </w:rPr>
        <w:t xml:space="preserve">dostopna na spletni strani organizatorja festivala, je </w:t>
      </w:r>
      <w:r w:rsidR="00854BAA" w:rsidRPr="0029186D">
        <w:rPr>
          <w:rFonts w:ascii="Cambria" w:hAnsi="Cambria"/>
          <w:sz w:val="21"/>
          <w:szCs w:val="21"/>
        </w:rPr>
        <w:t>treba</w:t>
      </w:r>
      <w:r w:rsidRPr="0029186D">
        <w:rPr>
          <w:rFonts w:ascii="Cambria" w:hAnsi="Cambria"/>
          <w:sz w:val="21"/>
          <w:szCs w:val="21"/>
        </w:rPr>
        <w:t xml:space="preserve"> izpolniti za vsako predstavo posebej.</w:t>
      </w:r>
    </w:p>
    <w:p w:rsidR="00D43F32" w:rsidRPr="0029186D" w:rsidRDefault="003E51AC" w:rsidP="0029186D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Prijava mora vsebovati </w:t>
      </w:r>
      <w:r w:rsidR="00A96DC1" w:rsidRPr="0029186D">
        <w:rPr>
          <w:rFonts w:ascii="Cambria" w:hAnsi="Cambria"/>
          <w:sz w:val="21"/>
          <w:szCs w:val="21"/>
        </w:rPr>
        <w:t xml:space="preserve">naziv in naslov </w:t>
      </w:r>
      <w:r w:rsidR="00D43F32" w:rsidRPr="0029186D">
        <w:rPr>
          <w:rFonts w:ascii="Cambria" w:hAnsi="Cambria"/>
          <w:sz w:val="21"/>
          <w:szCs w:val="21"/>
        </w:rPr>
        <w:t>gledališča</w:t>
      </w:r>
      <w:r w:rsidR="00A96DC1" w:rsidRPr="0029186D">
        <w:rPr>
          <w:rFonts w:ascii="Cambria" w:hAnsi="Cambria"/>
          <w:sz w:val="21"/>
          <w:szCs w:val="21"/>
        </w:rPr>
        <w:t xml:space="preserve"> oziroma producenta predstave</w:t>
      </w:r>
      <w:r w:rsidR="00D43F32" w:rsidRPr="0029186D">
        <w:rPr>
          <w:rFonts w:ascii="Cambria" w:hAnsi="Cambria"/>
          <w:sz w:val="21"/>
          <w:szCs w:val="21"/>
        </w:rPr>
        <w:t>,</w:t>
      </w:r>
      <w:r w:rsidRPr="0029186D">
        <w:rPr>
          <w:rFonts w:ascii="Cambria" w:hAnsi="Cambria"/>
          <w:sz w:val="21"/>
          <w:szCs w:val="21"/>
        </w:rPr>
        <w:t xml:space="preserve"> </w:t>
      </w:r>
      <w:r w:rsidR="00D43F32" w:rsidRPr="0029186D">
        <w:rPr>
          <w:rFonts w:ascii="Cambria" w:hAnsi="Cambria"/>
          <w:sz w:val="21"/>
          <w:szCs w:val="21"/>
        </w:rPr>
        <w:t>naslov predstave,</w:t>
      </w:r>
      <w:r w:rsidRPr="0029186D">
        <w:rPr>
          <w:rFonts w:ascii="Cambria" w:hAnsi="Cambria"/>
          <w:sz w:val="21"/>
          <w:szCs w:val="21"/>
        </w:rPr>
        <w:t xml:space="preserve"> </w:t>
      </w:r>
      <w:r w:rsidR="00D34801" w:rsidRPr="0029186D">
        <w:rPr>
          <w:rFonts w:ascii="Cambria" w:hAnsi="Cambria"/>
          <w:sz w:val="21"/>
          <w:szCs w:val="21"/>
        </w:rPr>
        <w:t xml:space="preserve">ime </w:t>
      </w:r>
      <w:r w:rsidR="00592BAD" w:rsidRPr="0029186D">
        <w:rPr>
          <w:rFonts w:ascii="Cambria" w:hAnsi="Cambria"/>
          <w:sz w:val="21"/>
          <w:szCs w:val="21"/>
        </w:rPr>
        <w:t xml:space="preserve">in priimek </w:t>
      </w:r>
      <w:r w:rsidR="00D43F32" w:rsidRPr="0029186D">
        <w:rPr>
          <w:rFonts w:ascii="Cambria" w:hAnsi="Cambria"/>
          <w:sz w:val="21"/>
          <w:szCs w:val="21"/>
        </w:rPr>
        <w:t>avtorja besedila,</w:t>
      </w:r>
      <w:r w:rsidRPr="0029186D">
        <w:rPr>
          <w:rFonts w:ascii="Cambria" w:hAnsi="Cambria"/>
          <w:sz w:val="21"/>
          <w:szCs w:val="21"/>
        </w:rPr>
        <w:t xml:space="preserve"> </w:t>
      </w:r>
      <w:r w:rsidR="00854BAA" w:rsidRPr="0029186D">
        <w:rPr>
          <w:rFonts w:ascii="Cambria" w:hAnsi="Cambria"/>
          <w:sz w:val="21"/>
          <w:szCs w:val="21"/>
        </w:rPr>
        <w:t xml:space="preserve">ime </w:t>
      </w:r>
      <w:r w:rsidR="00CC1B11" w:rsidRPr="0029186D">
        <w:rPr>
          <w:rFonts w:ascii="Cambria" w:hAnsi="Cambria"/>
          <w:sz w:val="21"/>
          <w:szCs w:val="21"/>
        </w:rPr>
        <w:t xml:space="preserve">in </w:t>
      </w:r>
      <w:r w:rsidR="002720AC" w:rsidRPr="0029186D">
        <w:rPr>
          <w:rFonts w:ascii="Cambria" w:hAnsi="Cambria"/>
          <w:sz w:val="21"/>
          <w:szCs w:val="21"/>
        </w:rPr>
        <w:t xml:space="preserve">priimek režiserja predstave, </w:t>
      </w:r>
      <w:r w:rsidR="00D43F32" w:rsidRPr="0029186D">
        <w:rPr>
          <w:rFonts w:ascii="Cambria" w:hAnsi="Cambria"/>
          <w:sz w:val="21"/>
          <w:szCs w:val="21"/>
        </w:rPr>
        <w:t>datum premiere,</w:t>
      </w:r>
      <w:r w:rsidRPr="0029186D">
        <w:rPr>
          <w:rFonts w:ascii="Cambria" w:hAnsi="Cambria"/>
          <w:sz w:val="21"/>
          <w:szCs w:val="21"/>
        </w:rPr>
        <w:t xml:space="preserve"> </w:t>
      </w:r>
      <w:r w:rsidR="00D43F32" w:rsidRPr="0029186D">
        <w:rPr>
          <w:rFonts w:ascii="Cambria" w:hAnsi="Cambria"/>
          <w:sz w:val="21"/>
          <w:szCs w:val="21"/>
        </w:rPr>
        <w:t xml:space="preserve">tehnične zahteve v </w:t>
      </w:r>
      <w:r w:rsidRPr="0029186D">
        <w:rPr>
          <w:rFonts w:ascii="Cambria" w:hAnsi="Cambria"/>
          <w:sz w:val="21"/>
          <w:szCs w:val="21"/>
        </w:rPr>
        <w:t xml:space="preserve">zvezi z uprizoritvijo in </w:t>
      </w:r>
      <w:r w:rsidR="00D43F32" w:rsidRPr="0029186D">
        <w:rPr>
          <w:rFonts w:ascii="Cambria" w:hAnsi="Cambria"/>
          <w:sz w:val="21"/>
          <w:szCs w:val="21"/>
        </w:rPr>
        <w:t xml:space="preserve">predračun </w:t>
      </w:r>
      <w:r w:rsidR="00812E3C" w:rsidRPr="0029186D">
        <w:rPr>
          <w:rFonts w:ascii="Cambria" w:hAnsi="Cambria"/>
          <w:sz w:val="21"/>
          <w:szCs w:val="21"/>
        </w:rPr>
        <w:t>za gostovanje</w:t>
      </w:r>
      <w:r w:rsidR="00D43F32" w:rsidRPr="0029186D">
        <w:rPr>
          <w:rFonts w:ascii="Cambria" w:hAnsi="Cambria"/>
          <w:sz w:val="21"/>
          <w:szCs w:val="21"/>
        </w:rPr>
        <w:t xml:space="preserve"> predstave v Kranju</w:t>
      </w:r>
      <w:r w:rsidR="00174ED6" w:rsidRPr="0029186D">
        <w:rPr>
          <w:rFonts w:ascii="Cambria" w:hAnsi="Cambria"/>
          <w:sz w:val="21"/>
          <w:szCs w:val="21"/>
        </w:rPr>
        <w:t xml:space="preserve"> (izpolnjena prijavnica, ki jo organizator objavi na spletni strani)</w:t>
      </w:r>
      <w:r w:rsidR="00D43F32" w:rsidRPr="0029186D">
        <w:rPr>
          <w:rFonts w:ascii="Cambria" w:hAnsi="Cambria"/>
          <w:sz w:val="21"/>
          <w:szCs w:val="21"/>
        </w:rPr>
        <w:t>.</w:t>
      </w:r>
    </w:p>
    <w:p w:rsidR="002720AC" w:rsidRPr="0029186D" w:rsidRDefault="002720AC" w:rsidP="0029186D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Upravičenec pošlje prijavo PG Kranj do roka, ki ga določi organizator TSD.</w:t>
      </w:r>
    </w:p>
    <w:p w:rsidR="00D43F32" w:rsidRPr="0029186D" w:rsidRDefault="00D43F32" w:rsidP="0029186D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Nepopolno prijavo lahko organizator</w:t>
      </w:r>
      <w:r w:rsidR="002D1D13" w:rsidRPr="0029186D">
        <w:rPr>
          <w:rFonts w:ascii="Cambria" w:hAnsi="Cambria"/>
          <w:sz w:val="21"/>
          <w:szCs w:val="21"/>
        </w:rPr>
        <w:t xml:space="preserve"> TSD</w:t>
      </w:r>
      <w:r w:rsidRPr="0029186D">
        <w:rPr>
          <w:rFonts w:ascii="Cambria" w:hAnsi="Cambria"/>
          <w:sz w:val="21"/>
          <w:szCs w:val="21"/>
        </w:rPr>
        <w:t xml:space="preserve"> zavrne.</w:t>
      </w:r>
    </w:p>
    <w:p w:rsidR="002C688C" w:rsidRPr="0029186D" w:rsidRDefault="002C688C" w:rsidP="0029186D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06805" w:rsidRPr="0029186D" w:rsidRDefault="00906805" w:rsidP="0029186D">
      <w:pPr>
        <w:pStyle w:val="Telobesedila2"/>
        <w:numPr>
          <w:ilvl w:val="0"/>
          <w:numId w:val="3"/>
        </w:numPr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člen</w:t>
      </w:r>
    </w:p>
    <w:p w:rsidR="00906805" w:rsidRPr="0029186D" w:rsidRDefault="0002072D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Selektorja TSD lahko predlaga organizator TSD</w:t>
      </w:r>
      <w:r w:rsidR="00812E3C" w:rsidRPr="0029186D">
        <w:rPr>
          <w:rFonts w:ascii="Cambria" w:hAnsi="Cambria"/>
          <w:sz w:val="21"/>
          <w:szCs w:val="21"/>
        </w:rPr>
        <w:t>,</w:t>
      </w:r>
      <w:r w:rsidRPr="0029186D">
        <w:rPr>
          <w:rFonts w:ascii="Cambria" w:hAnsi="Cambria"/>
          <w:sz w:val="21"/>
          <w:szCs w:val="21"/>
        </w:rPr>
        <w:t xml:space="preserve"> Strokovni svet PG </w:t>
      </w:r>
      <w:r w:rsidR="008E616A" w:rsidRPr="0029186D">
        <w:rPr>
          <w:rFonts w:ascii="Cambria" w:hAnsi="Cambria"/>
          <w:sz w:val="21"/>
          <w:szCs w:val="21"/>
        </w:rPr>
        <w:t xml:space="preserve">Kranj </w:t>
      </w:r>
      <w:r w:rsidRPr="0029186D">
        <w:rPr>
          <w:rFonts w:ascii="Cambria" w:hAnsi="Cambria"/>
          <w:sz w:val="21"/>
          <w:szCs w:val="21"/>
        </w:rPr>
        <w:t xml:space="preserve">ali posamezen strokovnjak. </w:t>
      </w:r>
      <w:r w:rsidR="00906805" w:rsidRPr="0029186D">
        <w:rPr>
          <w:rFonts w:ascii="Cambria" w:hAnsi="Cambria"/>
          <w:sz w:val="21"/>
          <w:szCs w:val="21"/>
        </w:rPr>
        <w:t>Predlog potrdi</w:t>
      </w:r>
      <w:r w:rsidR="00140622" w:rsidRPr="0029186D">
        <w:rPr>
          <w:rFonts w:ascii="Cambria" w:hAnsi="Cambria"/>
          <w:sz w:val="21"/>
          <w:szCs w:val="21"/>
        </w:rPr>
        <w:t xml:space="preserve"> organizator</w:t>
      </w:r>
      <w:r w:rsidR="002D1D13" w:rsidRPr="0029186D">
        <w:rPr>
          <w:rFonts w:ascii="Cambria" w:hAnsi="Cambria"/>
          <w:sz w:val="21"/>
          <w:szCs w:val="21"/>
        </w:rPr>
        <w:t xml:space="preserve"> TSD</w:t>
      </w:r>
      <w:r w:rsidR="00140622" w:rsidRPr="0029186D">
        <w:rPr>
          <w:rFonts w:ascii="Cambria" w:hAnsi="Cambria"/>
          <w:sz w:val="21"/>
          <w:szCs w:val="21"/>
        </w:rPr>
        <w:t xml:space="preserve"> s sklepom</w:t>
      </w:r>
      <w:r w:rsidR="00812E3C" w:rsidRPr="0029186D">
        <w:rPr>
          <w:rFonts w:ascii="Cambria" w:hAnsi="Cambria"/>
          <w:sz w:val="21"/>
          <w:szCs w:val="21"/>
        </w:rPr>
        <w:t xml:space="preserve"> </w:t>
      </w:r>
      <w:r w:rsidR="00BA7CFA" w:rsidRPr="0029186D">
        <w:rPr>
          <w:rFonts w:ascii="Cambria" w:hAnsi="Cambria"/>
          <w:sz w:val="21"/>
          <w:szCs w:val="21"/>
        </w:rPr>
        <w:t xml:space="preserve">in </w:t>
      </w:r>
      <w:r w:rsidR="00140622" w:rsidRPr="0029186D">
        <w:rPr>
          <w:rFonts w:ascii="Cambria" w:hAnsi="Cambria"/>
          <w:sz w:val="21"/>
          <w:szCs w:val="21"/>
        </w:rPr>
        <w:t>po predhodnem mnenju</w:t>
      </w:r>
      <w:r w:rsidR="00906805" w:rsidRPr="0029186D">
        <w:rPr>
          <w:rFonts w:ascii="Cambria" w:hAnsi="Cambria"/>
          <w:sz w:val="21"/>
          <w:szCs w:val="21"/>
        </w:rPr>
        <w:t xml:space="preserve"> </w:t>
      </w:r>
      <w:r w:rsidR="00140622" w:rsidRPr="0029186D">
        <w:rPr>
          <w:rFonts w:ascii="Cambria" w:hAnsi="Cambria"/>
          <w:sz w:val="21"/>
          <w:szCs w:val="21"/>
        </w:rPr>
        <w:t>Strokovnega</w:t>
      </w:r>
      <w:r w:rsidR="006B6B0A" w:rsidRPr="0029186D">
        <w:rPr>
          <w:rFonts w:ascii="Cambria" w:hAnsi="Cambria"/>
          <w:sz w:val="21"/>
          <w:szCs w:val="21"/>
        </w:rPr>
        <w:t xml:space="preserve"> svet</w:t>
      </w:r>
      <w:r w:rsidR="00140622" w:rsidRPr="0029186D">
        <w:rPr>
          <w:rFonts w:ascii="Cambria" w:hAnsi="Cambria"/>
          <w:sz w:val="21"/>
          <w:szCs w:val="21"/>
        </w:rPr>
        <w:t>a</w:t>
      </w:r>
      <w:r w:rsidR="00906805" w:rsidRPr="0029186D">
        <w:rPr>
          <w:rFonts w:ascii="Cambria" w:hAnsi="Cambria"/>
          <w:sz w:val="21"/>
          <w:szCs w:val="21"/>
        </w:rPr>
        <w:t xml:space="preserve"> PG</w:t>
      </w:r>
      <w:r w:rsidR="008E616A" w:rsidRPr="0029186D">
        <w:rPr>
          <w:rFonts w:ascii="Cambria" w:hAnsi="Cambria"/>
          <w:sz w:val="21"/>
          <w:szCs w:val="21"/>
        </w:rPr>
        <w:t xml:space="preserve"> Kranj</w:t>
      </w:r>
      <w:r w:rsidR="00906805" w:rsidRPr="0029186D">
        <w:rPr>
          <w:rFonts w:ascii="Cambria" w:hAnsi="Cambria"/>
          <w:sz w:val="21"/>
          <w:szCs w:val="21"/>
        </w:rPr>
        <w:t xml:space="preserve">. </w:t>
      </w:r>
    </w:p>
    <w:p w:rsidR="00A55D9C" w:rsidRPr="0029186D" w:rsidRDefault="00A55D9C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0348D">
        <w:rPr>
          <w:rFonts w:ascii="Cambria" w:hAnsi="Cambria"/>
          <w:sz w:val="21"/>
          <w:szCs w:val="21"/>
        </w:rPr>
        <w:t>Se</w:t>
      </w:r>
      <w:r w:rsidR="00236CE0" w:rsidRPr="0020348D">
        <w:rPr>
          <w:rFonts w:ascii="Cambria" w:hAnsi="Cambria"/>
          <w:sz w:val="21"/>
          <w:szCs w:val="21"/>
        </w:rPr>
        <w:t xml:space="preserve">lektorjev mandat traja dve leti in </w:t>
      </w:r>
      <w:r w:rsidR="00CE652D" w:rsidRPr="0020348D">
        <w:rPr>
          <w:rFonts w:ascii="Cambria" w:hAnsi="Cambria"/>
          <w:sz w:val="21"/>
          <w:szCs w:val="21"/>
        </w:rPr>
        <w:t>je lahko</w:t>
      </w:r>
      <w:r w:rsidR="00D40467" w:rsidRPr="0020348D">
        <w:rPr>
          <w:rFonts w:ascii="Cambria" w:hAnsi="Cambria"/>
          <w:sz w:val="21"/>
          <w:szCs w:val="21"/>
        </w:rPr>
        <w:t xml:space="preserve"> po</w:t>
      </w:r>
      <w:r w:rsidR="00236CE0" w:rsidRPr="0020348D">
        <w:rPr>
          <w:rFonts w:ascii="Cambria" w:hAnsi="Cambria"/>
          <w:sz w:val="21"/>
          <w:szCs w:val="21"/>
        </w:rPr>
        <w:t xml:space="preserve">novno </w:t>
      </w:r>
      <w:r w:rsidR="0082096B" w:rsidRPr="0020348D">
        <w:rPr>
          <w:rFonts w:ascii="Cambria" w:hAnsi="Cambria"/>
          <w:sz w:val="21"/>
          <w:szCs w:val="21"/>
        </w:rPr>
        <w:t>imen</w:t>
      </w:r>
      <w:r w:rsidR="00CE652D" w:rsidRPr="0020348D">
        <w:rPr>
          <w:rFonts w:ascii="Cambria" w:hAnsi="Cambria"/>
          <w:sz w:val="21"/>
          <w:szCs w:val="21"/>
        </w:rPr>
        <w:t>ovan</w:t>
      </w:r>
      <w:r w:rsidR="0020348D" w:rsidRPr="0020348D">
        <w:rPr>
          <w:rFonts w:ascii="Cambria" w:hAnsi="Cambria"/>
          <w:sz w:val="21"/>
          <w:szCs w:val="21"/>
        </w:rPr>
        <w:t xml:space="preserve"> še za en mandat</w:t>
      </w:r>
      <w:r w:rsidR="00236CE0" w:rsidRPr="0020348D">
        <w:rPr>
          <w:rFonts w:ascii="Cambria" w:hAnsi="Cambria"/>
          <w:sz w:val="21"/>
          <w:szCs w:val="21"/>
        </w:rPr>
        <w:t>.</w:t>
      </w:r>
    </w:p>
    <w:p w:rsidR="00906805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06805" w:rsidRPr="0029186D" w:rsidRDefault="00AC7298" w:rsidP="0029186D">
      <w:pPr>
        <w:pStyle w:val="Telobesedila2"/>
        <w:numPr>
          <w:ilvl w:val="0"/>
          <w:numId w:val="3"/>
        </w:numPr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 </w:t>
      </w:r>
      <w:r w:rsidR="00906805" w:rsidRPr="0029186D">
        <w:rPr>
          <w:rFonts w:ascii="Cambria" w:hAnsi="Cambria"/>
          <w:sz w:val="21"/>
          <w:szCs w:val="21"/>
        </w:rPr>
        <w:t>člen</w:t>
      </w:r>
    </w:p>
    <w:p w:rsidR="00A55D9C" w:rsidRPr="00BB368B" w:rsidRDefault="00A55D9C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BB368B">
        <w:rPr>
          <w:rFonts w:ascii="Cambria" w:hAnsi="Cambria"/>
          <w:sz w:val="21"/>
          <w:szCs w:val="21"/>
        </w:rPr>
        <w:t xml:space="preserve">Selektor </w:t>
      </w:r>
      <w:r w:rsidR="00CC1B11" w:rsidRPr="00BB368B">
        <w:rPr>
          <w:rFonts w:ascii="Cambria" w:hAnsi="Cambria"/>
          <w:sz w:val="21"/>
          <w:szCs w:val="21"/>
        </w:rPr>
        <w:t>samos</w:t>
      </w:r>
      <w:r w:rsidR="00AC4913" w:rsidRPr="00BB368B">
        <w:rPr>
          <w:rFonts w:ascii="Cambria" w:hAnsi="Cambria"/>
          <w:sz w:val="21"/>
          <w:szCs w:val="21"/>
        </w:rPr>
        <w:t>t</w:t>
      </w:r>
      <w:r w:rsidR="00CC1B11" w:rsidRPr="00BB368B">
        <w:rPr>
          <w:rFonts w:ascii="Cambria" w:hAnsi="Cambria"/>
          <w:sz w:val="21"/>
          <w:szCs w:val="21"/>
        </w:rPr>
        <w:t xml:space="preserve">ojno </w:t>
      </w:r>
      <w:r w:rsidR="00AC4913" w:rsidRPr="00BB368B">
        <w:rPr>
          <w:rFonts w:ascii="Cambria" w:hAnsi="Cambria"/>
          <w:sz w:val="21"/>
          <w:szCs w:val="21"/>
        </w:rPr>
        <w:t xml:space="preserve">umetniško </w:t>
      </w:r>
      <w:r w:rsidR="00CC1B11" w:rsidRPr="00BB368B">
        <w:rPr>
          <w:rFonts w:ascii="Cambria" w:hAnsi="Cambria"/>
          <w:sz w:val="21"/>
          <w:szCs w:val="21"/>
        </w:rPr>
        <w:t xml:space="preserve">oblikuje tekmovalni program, spremljevalni in mednarodni program pa v </w:t>
      </w:r>
      <w:r w:rsidR="00AC4913" w:rsidRPr="00BB368B">
        <w:rPr>
          <w:rFonts w:ascii="Cambria" w:hAnsi="Cambria"/>
          <w:sz w:val="21"/>
          <w:szCs w:val="21"/>
        </w:rPr>
        <w:t xml:space="preserve">soglasju in </w:t>
      </w:r>
      <w:r w:rsidR="00CC1B11" w:rsidRPr="00BB368B">
        <w:rPr>
          <w:rFonts w:ascii="Cambria" w:hAnsi="Cambria"/>
          <w:sz w:val="21"/>
          <w:szCs w:val="21"/>
        </w:rPr>
        <w:t>sodelovanju z organizatorjem festivala</w:t>
      </w:r>
      <w:r w:rsidRPr="00BB368B">
        <w:rPr>
          <w:rFonts w:ascii="Cambria" w:hAnsi="Cambria"/>
          <w:sz w:val="21"/>
          <w:szCs w:val="21"/>
        </w:rPr>
        <w:t>.</w:t>
      </w:r>
    </w:p>
    <w:p w:rsidR="00B4327E" w:rsidRDefault="00B4327E" w:rsidP="00B4327E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B4327E">
        <w:rPr>
          <w:rFonts w:ascii="Cambria" w:hAnsi="Cambria"/>
          <w:sz w:val="21"/>
          <w:szCs w:val="21"/>
        </w:rPr>
        <w:t>Selektor praviloma izbira med predstavami, ki so bile v roku prijavljene na festival in ustrezajo pogojem za sodelovanje na njem, vendar pa lahko v program festivala uvrsti tudi do dve predstavi, ki ju producenti v razpisanem roku niso prijavili na festival in ustrezata pogojem za udeležbo na festivalu.</w:t>
      </w:r>
    </w:p>
    <w:p w:rsidR="00A55D9C" w:rsidRPr="00BB368B" w:rsidRDefault="00A55D9C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BB368B">
        <w:rPr>
          <w:rFonts w:ascii="Cambria" w:hAnsi="Cambria"/>
          <w:sz w:val="21"/>
          <w:szCs w:val="21"/>
        </w:rPr>
        <w:t xml:space="preserve">Selektor lahko v tekmovalni program </w:t>
      </w:r>
      <w:r w:rsidR="00F17C2D" w:rsidRPr="00BB368B">
        <w:rPr>
          <w:rFonts w:ascii="Cambria" w:hAnsi="Cambria"/>
          <w:sz w:val="21"/>
          <w:szCs w:val="21"/>
        </w:rPr>
        <w:t xml:space="preserve">izbere </w:t>
      </w:r>
      <w:r w:rsidRPr="00BB368B">
        <w:rPr>
          <w:rFonts w:ascii="Cambria" w:hAnsi="Cambria"/>
          <w:sz w:val="21"/>
          <w:szCs w:val="21"/>
        </w:rPr>
        <w:t>od 6 do 8 p</w:t>
      </w:r>
      <w:r w:rsidR="00071EEF" w:rsidRPr="00BB368B">
        <w:rPr>
          <w:rFonts w:ascii="Cambria" w:hAnsi="Cambria"/>
          <w:sz w:val="21"/>
          <w:szCs w:val="21"/>
        </w:rPr>
        <w:t xml:space="preserve">redstav, v spremljevalni pa </w:t>
      </w:r>
      <w:r w:rsidR="006C54FF" w:rsidRPr="00BB368B">
        <w:rPr>
          <w:rFonts w:ascii="Cambria" w:hAnsi="Cambria"/>
          <w:sz w:val="21"/>
          <w:szCs w:val="21"/>
        </w:rPr>
        <w:t>največ</w:t>
      </w:r>
      <w:r w:rsidRPr="00BB368B">
        <w:rPr>
          <w:rFonts w:ascii="Cambria" w:hAnsi="Cambria"/>
          <w:sz w:val="21"/>
          <w:szCs w:val="21"/>
        </w:rPr>
        <w:t xml:space="preserve"> 5 predstav.</w:t>
      </w:r>
    </w:p>
    <w:p w:rsidR="00AC4913" w:rsidRPr="0029186D" w:rsidRDefault="00812E3C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BB368B">
        <w:rPr>
          <w:rFonts w:ascii="Cambria" w:hAnsi="Cambria"/>
          <w:sz w:val="21"/>
          <w:szCs w:val="21"/>
        </w:rPr>
        <w:t>Selektor mora o izboru</w:t>
      </w:r>
      <w:r w:rsidR="00A55D9C" w:rsidRPr="00BB368B">
        <w:rPr>
          <w:rFonts w:ascii="Cambria" w:hAnsi="Cambria"/>
          <w:sz w:val="21"/>
          <w:szCs w:val="21"/>
        </w:rPr>
        <w:t xml:space="preserve"> tekmovalnega in spremljevalnega programa </w:t>
      </w:r>
      <w:r w:rsidR="008E616A" w:rsidRPr="00BB368B">
        <w:rPr>
          <w:rFonts w:ascii="Cambria" w:hAnsi="Cambria"/>
          <w:sz w:val="21"/>
          <w:szCs w:val="21"/>
        </w:rPr>
        <w:t>organizatorja</w:t>
      </w:r>
      <w:r w:rsidR="00A55D9C" w:rsidRPr="00BB368B">
        <w:rPr>
          <w:rFonts w:ascii="Cambria" w:hAnsi="Cambria"/>
          <w:sz w:val="21"/>
          <w:szCs w:val="21"/>
        </w:rPr>
        <w:t xml:space="preserve"> T</w:t>
      </w:r>
      <w:r w:rsidR="00F17C2D" w:rsidRPr="00BB368B">
        <w:rPr>
          <w:rFonts w:ascii="Cambria" w:hAnsi="Cambria"/>
          <w:sz w:val="21"/>
          <w:szCs w:val="21"/>
        </w:rPr>
        <w:t xml:space="preserve">SD </w:t>
      </w:r>
      <w:r w:rsidRPr="00BB368B">
        <w:rPr>
          <w:rFonts w:ascii="Cambria" w:hAnsi="Cambria"/>
          <w:sz w:val="21"/>
          <w:szCs w:val="21"/>
        </w:rPr>
        <w:t>obvestiti najpoz</w:t>
      </w:r>
      <w:r w:rsidR="00F17C2D" w:rsidRPr="00BB368B">
        <w:rPr>
          <w:rFonts w:ascii="Cambria" w:hAnsi="Cambria"/>
          <w:sz w:val="21"/>
          <w:szCs w:val="21"/>
        </w:rPr>
        <w:t>neje do 10. j</w:t>
      </w:r>
      <w:r w:rsidR="00AC4913" w:rsidRPr="00BB368B">
        <w:rPr>
          <w:rFonts w:ascii="Cambria" w:hAnsi="Cambria"/>
          <w:sz w:val="21"/>
          <w:szCs w:val="21"/>
        </w:rPr>
        <w:t>anuarja, mednarodni progr</w:t>
      </w:r>
      <w:r w:rsidR="00F17C2D" w:rsidRPr="00BB368B">
        <w:rPr>
          <w:rFonts w:ascii="Cambria" w:hAnsi="Cambria"/>
          <w:sz w:val="21"/>
          <w:szCs w:val="21"/>
        </w:rPr>
        <w:t>am festivala pa mora biti potrj</w:t>
      </w:r>
      <w:r w:rsidR="00AC4913" w:rsidRPr="00BB368B">
        <w:rPr>
          <w:rFonts w:ascii="Cambria" w:hAnsi="Cambria"/>
          <w:sz w:val="21"/>
          <w:szCs w:val="21"/>
        </w:rPr>
        <w:t>e</w:t>
      </w:r>
      <w:r w:rsidRPr="00BB368B">
        <w:rPr>
          <w:rFonts w:ascii="Cambria" w:hAnsi="Cambria"/>
          <w:sz w:val="21"/>
          <w:szCs w:val="21"/>
        </w:rPr>
        <w:t>n najpoz</w:t>
      </w:r>
      <w:r w:rsidR="00F17C2D" w:rsidRPr="00BB368B">
        <w:rPr>
          <w:rFonts w:ascii="Cambria" w:hAnsi="Cambria"/>
          <w:sz w:val="21"/>
          <w:szCs w:val="21"/>
        </w:rPr>
        <w:t>neje 14 dni pred za</w:t>
      </w:r>
      <w:r w:rsidR="00AC4913" w:rsidRPr="00BB368B">
        <w:rPr>
          <w:rFonts w:ascii="Cambria" w:hAnsi="Cambria"/>
          <w:sz w:val="21"/>
          <w:szCs w:val="21"/>
        </w:rPr>
        <w:t>četkom festivala.</w:t>
      </w:r>
    </w:p>
    <w:p w:rsidR="00A55D9C" w:rsidRPr="0029186D" w:rsidRDefault="00A55D9C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Organizator lahko v skladu s strategijo festivala samostojno ali s partnerskimi organizacijami in posamezniki oblikuje dodatni program festivala, ki lahko zajema različne posvete, okrogle mize, simpozije, pogov</w:t>
      </w:r>
      <w:r w:rsidR="00AC4913" w:rsidRPr="0029186D">
        <w:rPr>
          <w:rFonts w:ascii="Cambria" w:hAnsi="Cambria"/>
          <w:sz w:val="21"/>
          <w:szCs w:val="21"/>
        </w:rPr>
        <w:t>o</w:t>
      </w:r>
      <w:r w:rsidRPr="0029186D">
        <w:rPr>
          <w:rFonts w:ascii="Cambria" w:hAnsi="Cambria"/>
          <w:sz w:val="21"/>
          <w:szCs w:val="21"/>
        </w:rPr>
        <w:t xml:space="preserve">re, predstavitve, publikacije, šole, delavnice, koncerte, </w:t>
      </w:r>
      <w:r w:rsidR="00AC4913" w:rsidRPr="0029186D">
        <w:rPr>
          <w:rFonts w:ascii="Cambria" w:hAnsi="Cambria"/>
          <w:sz w:val="21"/>
          <w:szCs w:val="21"/>
        </w:rPr>
        <w:t xml:space="preserve">gledališke in </w:t>
      </w:r>
      <w:r w:rsidRPr="0029186D">
        <w:rPr>
          <w:rFonts w:ascii="Cambria" w:hAnsi="Cambria"/>
          <w:sz w:val="21"/>
          <w:szCs w:val="21"/>
        </w:rPr>
        <w:t>družabne dogodke</w:t>
      </w:r>
      <w:r w:rsidR="00AC4913" w:rsidRPr="0029186D">
        <w:rPr>
          <w:rFonts w:ascii="Cambria" w:hAnsi="Cambria"/>
          <w:sz w:val="21"/>
          <w:szCs w:val="21"/>
        </w:rPr>
        <w:t xml:space="preserve"> </w:t>
      </w:r>
      <w:r w:rsidRPr="0029186D">
        <w:rPr>
          <w:rFonts w:ascii="Cambria" w:hAnsi="Cambria"/>
          <w:sz w:val="21"/>
          <w:szCs w:val="21"/>
        </w:rPr>
        <w:t>ipd.</w:t>
      </w:r>
    </w:p>
    <w:p w:rsidR="00036BDA" w:rsidRPr="0029186D" w:rsidRDefault="00036BDA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Na predlog organizatorja TSD lahko Strokovni svet PG Kranj zaradi fina</w:t>
      </w:r>
      <w:r w:rsidR="00AC4913" w:rsidRPr="0029186D">
        <w:rPr>
          <w:rFonts w:ascii="Cambria" w:hAnsi="Cambria"/>
          <w:sz w:val="21"/>
          <w:szCs w:val="21"/>
        </w:rPr>
        <w:t>n</w:t>
      </w:r>
      <w:r w:rsidRPr="0029186D">
        <w:rPr>
          <w:rFonts w:ascii="Cambria" w:hAnsi="Cambria"/>
          <w:sz w:val="21"/>
          <w:szCs w:val="21"/>
        </w:rPr>
        <w:t xml:space="preserve">čnih ali tehničnih razlogov skrči program oziroma izloči </w:t>
      </w:r>
      <w:r w:rsidR="00F17C2D" w:rsidRPr="0029186D">
        <w:rPr>
          <w:rFonts w:ascii="Cambria" w:hAnsi="Cambria"/>
          <w:sz w:val="21"/>
          <w:szCs w:val="21"/>
        </w:rPr>
        <w:t>uprizoritev</w:t>
      </w:r>
      <w:r w:rsidRPr="0029186D">
        <w:rPr>
          <w:rFonts w:ascii="Cambria" w:hAnsi="Cambria"/>
          <w:sz w:val="21"/>
          <w:szCs w:val="21"/>
        </w:rPr>
        <w:t>, ki bi predstavljala neupravičen oziroma pretiran strošek, ki bi ogrozil izvedbo festivala.</w:t>
      </w:r>
    </w:p>
    <w:p w:rsidR="001C4906" w:rsidRPr="0029186D" w:rsidRDefault="001C4906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1C4906" w:rsidRPr="0029186D" w:rsidRDefault="001C4906" w:rsidP="0029186D">
      <w:pPr>
        <w:pStyle w:val="Telobesedila2"/>
        <w:numPr>
          <w:ilvl w:val="0"/>
          <w:numId w:val="3"/>
        </w:numPr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člen</w:t>
      </w:r>
    </w:p>
    <w:p w:rsidR="00906805" w:rsidRDefault="00036BDA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O</w:t>
      </w:r>
      <w:r w:rsidR="00906805" w:rsidRPr="0029186D">
        <w:rPr>
          <w:rFonts w:ascii="Cambria" w:hAnsi="Cambria"/>
          <w:sz w:val="21"/>
          <w:szCs w:val="21"/>
        </w:rPr>
        <w:t>rganizator TSD naj</w:t>
      </w:r>
      <w:r w:rsidR="00D34801" w:rsidRPr="0029186D">
        <w:rPr>
          <w:rFonts w:ascii="Cambria" w:hAnsi="Cambria"/>
          <w:sz w:val="21"/>
          <w:szCs w:val="21"/>
        </w:rPr>
        <w:t>poz</w:t>
      </w:r>
      <w:r w:rsidR="00906805" w:rsidRPr="0029186D">
        <w:rPr>
          <w:rFonts w:ascii="Cambria" w:hAnsi="Cambria"/>
          <w:sz w:val="21"/>
          <w:szCs w:val="21"/>
        </w:rPr>
        <w:t xml:space="preserve">neje mesec dni pred začetkom festivala </w:t>
      </w:r>
      <w:r w:rsidR="00D34801" w:rsidRPr="0029186D">
        <w:rPr>
          <w:rFonts w:ascii="Cambria" w:hAnsi="Cambria"/>
          <w:sz w:val="21"/>
          <w:szCs w:val="21"/>
        </w:rPr>
        <w:t xml:space="preserve">objavi </w:t>
      </w:r>
      <w:r w:rsidR="001C4906" w:rsidRPr="0029186D">
        <w:rPr>
          <w:rFonts w:ascii="Cambria" w:hAnsi="Cambria"/>
          <w:sz w:val="21"/>
          <w:szCs w:val="21"/>
        </w:rPr>
        <w:t>tekmovalni in spremljevalni program</w:t>
      </w:r>
      <w:r w:rsidR="00906805" w:rsidRPr="0029186D">
        <w:rPr>
          <w:rFonts w:ascii="Cambria" w:hAnsi="Cambria"/>
          <w:sz w:val="21"/>
          <w:szCs w:val="21"/>
        </w:rPr>
        <w:t xml:space="preserve"> TSD.</w:t>
      </w:r>
    </w:p>
    <w:p w:rsidR="009922EA" w:rsidRDefault="009922EA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p w:rsidR="00906805" w:rsidRPr="0029186D" w:rsidRDefault="00906805" w:rsidP="0029186D">
      <w:pPr>
        <w:pStyle w:val="Telobesedila2"/>
        <w:numPr>
          <w:ilvl w:val="0"/>
          <w:numId w:val="2"/>
        </w:numPr>
        <w:spacing w:line="276" w:lineRule="auto"/>
        <w:jc w:val="center"/>
        <w:rPr>
          <w:rFonts w:ascii="Cambria" w:hAnsi="Cambria"/>
          <w:b/>
          <w:sz w:val="21"/>
          <w:szCs w:val="21"/>
        </w:rPr>
      </w:pPr>
      <w:r w:rsidRPr="0029186D">
        <w:rPr>
          <w:rFonts w:ascii="Cambria" w:hAnsi="Cambria"/>
          <w:b/>
          <w:sz w:val="21"/>
          <w:szCs w:val="21"/>
        </w:rPr>
        <w:lastRenderedPageBreak/>
        <w:t>NAGRADE IN PRIZNANJA TEDNA SLOVENSKE DRAME</w:t>
      </w:r>
    </w:p>
    <w:p w:rsidR="00906805" w:rsidRPr="0029186D" w:rsidRDefault="00906805" w:rsidP="0029186D">
      <w:pPr>
        <w:pStyle w:val="Telobesedila2"/>
        <w:spacing w:line="276" w:lineRule="auto"/>
        <w:jc w:val="center"/>
        <w:rPr>
          <w:rFonts w:ascii="Cambria" w:hAnsi="Cambria"/>
          <w:sz w:val="21"/>
          <w:szCs w:val="21"/>
        </w:rPr>
      </w:pPr>
    </w:p>
    <w:p w:rsidR="00906805" w:rsidRPr="0029186D" w:rsidRDefault="00AC7298" w:rsidP="0029186D">
      <w:pPr>
        <w:pStyle w:val="Telobesedila2"/>
        <w:numPr>
          <w:ilvl w:val="0"/>
          <w:numId w:val="3"/>
        </w:numPr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 </w:t>
      </w:r>
      <w:r w:rsidR="00906805" w:rsidRPr="0029186D">
        <w:rPr>
          <w:rFonts w:ascii="Cambria" w:hAnsi="Cambria"/>
          <w:sz w:val="21"/>
          <w:szCs w:val="21"/>
        </w:rPr>
        <w:t>člen</w:t>
      </w:r>
    </w:p>
    <w:p w:rsidR="008E2701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Organizator</w:t>
      </w:r>
      <w:r w:rsidR="002D1D13" w:rsidRPr="0029186D">
        <w:rPr>
          <w:rFonts w:ascii="Cambria" w:hAnsi="Cambria"/>
          <w:sz w:val="21"/>
          <w:szCs w:val="21"/>
        </w:rPr>
        <w:t xml:space="preserve"> TSD</w:t>
      </w:r>
      <w:r w:rsidRPr="0029186D">
        <w:rPr>
          <w:rFonts w:ascii="Cambria" w:hAnsi="Cambria"/>
          <w:sz w:val="21"/>
          <w:szCs w:val="21"/>
        </w:rPr>
        <w:t xml:space="preserve"> je leta 1970 </w:t>
      </w:r>
      <w:r w:rsidR="00D34801" w:rsidRPr="0029186D">
        <w:rPr>
          <w:rFonts w:ascii="Cambria" w:hAnsi="Cambria"/>
          <w:sz w:val="21"/>
          <w:szCs w:val="21"/>
        </w:rPr>
        <w:t xml:space="preserve">ustanovil </w:t>
      </w:r>
      <w:r w:rsidRPr="0029186D">
        <w:rPr>
          <w:rFonts w:ascii="Cambria" w:hAnsi="Cambria"/>
          <w:sz w:val="21"/>
          <w:szCs w:val="21"/>
        </w:rPr>
        <w:t>»</w:t>
      </w:r>
      <w:r w:rsidR="00D34801" w:rsidRPr="0029186D">
        <w:rPr>
          <w:rFonts w:ascii="Cambria" w:hAnsi="Cambria"/>
          <w:sz w:val="21"/>
          <w:szCs w:val="21"/>
        </w:rPr>
        <w:t>n</w:t>
      </w:r>
      <w:r w:rsidR="002610F9" w:rsidRPr="0029186D">
        <w:rPr>
          <w:rFonts w:ascii="Cambria" w:hAnsi="Cambria"/>
          <w:sz w:val="21"/>
          <w:szCs w:val="21"/>
        </w:rPr>
        <w:t>agrado</w:t>
      </w:r>
      <w:r w:rsidR="00303D10" w:rsidRPr="0029186D">
        <w:rPr>
          <w:rFonts w:ascii="Cambria" w:hAnsi="Cambria"/>
          <w:sz w:val="21"/>
          <w:szCs w:val="21"/>
        </w:rPr>
        <w:t xml:space="preserve"> Slavka Gruma« za </w:t>
      </w:r>
      <w:r w:rsidR="00040288" w:rsidRPr="0029186D">
        <w:rPr>
          <w:rFonts w:ascii="Cambria" w:hAnsi="Cambria"/>
          <w:sz w:val="21"/>
          <w:szCs w:val="21"/>
        </w:rPr>
        <w:t xml:space="preserve">izvirno slovensko </w:t>
      </w:r>
      <w:r w:rsidR="00303D10" w:rsidRPr="0029186D">
        <w:rPr>
          <w:rFonts w:ascii="Cambria" w:hAnsi="Cambria"/>
          <w:sz w:val="21"/>
          <w:szCs w:val="21"/>
        </w:rPr>
        <w:t>dramsko</w:t>
      </w:r>
      <w:r w:rsidRPr="0029186D">
        <w:rPr>
          <w:rFonts w:ascii="Cambria" w:hAnsi="Cambria"/>
          <w:sz w:val="21"/>
          <w:szCs w:val="21"/>
        </w:rPr>
        <w:t xml:space="preserve"> </w:t>
      </w:r>
      <w:r w:rsidR="00303D10" w:rsidRPr="0029186D">
        <w:rPr>
          <w:rFonts w:ascii="Cambria" w:hAnsi="Cambria"/>
          <w:sz w:val="21"/>
          <w:szCs w:val="21"/>
        </w:rPr>
        <w:t>besedilo</w:t>
      </w:r>
      <w:r w:rsidR="002610F9" w:rsidRPr="0029186D">
        <w:rPr>
          <w:rFonts w:ascii="Cambria" w:hAnsi="Cambria"/>
          <w:sz w:val="21"/>
          <w:szCs w:val="21"/>
        </w:rPr>
        <w:t xml:space="preserve"> in</w:t>
      </w:r>
      <w:r w:rsidRPr="0029186D">
        <w:rPr>
          <w:rFonts w:ascii="Cambria" w:hAnsi="Cambria"/>
          <w:sz w:val="21"/>
          <w:szCs w:val="21"/>
        </w:rPr>
        <w:t xml:space="preserve"> »</w:t>
      </w:r>
      <w:proofErr w:type="spellStart"/>
      <w:r w:rsidRPr="0029186D">
        <w:rPr>
          <w:rFonts w:ascii="Cambria" w:hAnsi="Cambria"/>
          <w:sz w:val="21"/>
          <w:szCs w:val="21"/>
        </w:rPr>
        <w:t>Grün</w:t>
      </w:r>
      <w:proofErr w:type="spellEnd"/>
      <w:r w:rsidR="00D34801" w:rsidRPr="0029186D">
        <w:rPr>
          <w:rFonts w:ascii="Cambria" w:hAnsi="Cambria"/>
          <w:sz w:val="21"/>
          <w:szCs w:val="21"/>
        </w:rPr>
        <w:t>-</w:t>
      </w:r>
      <w:r w:rsidRPr="0029186D">
        <w:rPr>
          <w:rFonts w:ascii="Cambria" w:hAnsi="Cambria"/>
          <w:sz w:val="21"/>
          <w:szCs w:val="21"/>
        </w:rPr>
        <w:t xml:space="preserve">Filipičevo priznanje« za </w:t>
      </w:r>
      <w:r w:rsidR="00040288" w:rsidRPr="0029186D">
        <w:rPr>
          <w:rFonts w:ascii="Cambria" w:hAnsi="Cambria"/>
          <w:sz w:val="21"/>
          <w:szCs w:val="21"/>
        </w:rPr>
        <w:t>dosežke</w:t>
      </w:r>
      <w:r w:rsidR="002610F9" w:rsidRPr="0029186D">
        <w:rPr>
          <w:rFonts w:ascii="Cambria" w:hAnsi="Cambria"/>
          <w:sz w:val="21"/>
          <w:szCs w:val="21"/>
        </w:rPr>
        <w:t xml:space="preserve"> </w:t>
      </w:r>
      <w:r w:rsidR="00040288" w:rsidRPr="0029186D">
        <w:rPr>
          <w:rFonts w:ascii="Cambria" w:hAnsi="Cambria"/>
          <w:sz w:val="21"/>
          <w:szCs w:val="21"/>
        </w:rPr>
        <w:t xml:space="preserve">v </w:t>
      </w:r>
      <w:r w:rsidRPr="0029186D">
        <w:rPr>
          <w:rFonts w:ascii="Cambria" w:hAnsi="Cambria"/>
          <w:sz w:val="21"/>
          <w:szCs w:val="21"/>
        </w:rPr>
        <w:t>slovensk</w:t>
      </w:r>
      <w:r w:rsidR="00040288" w:rsidRPr="0029186D">
        <w:rPr>
          <w:rFonts w:ascii="Cambria" w:hAnsi="Cambria"/>
          <w:sz w:val="21"/>
          <w:szCs w:val="21"/>
        </w:rPr>
        <w:t>i</w:t>
      </w:r>
      <w:r w:rsidRPr="0029186D">
        <w:rPr>
          <w:rFonts w:ascii="Cambria" w:hAnsi="Cambria"/>
          <w:sz w:val="21"/>
          <w:szCs w:val="21"/>
        </w:rPr>
        <w:t xml:space="preserve"> </w:t>
      </w:r>
      <w:r w:rsidR="00495153" w:rsidRPr="0029186D">
        <w:rPr>
          <w:rFonts w:ascii="Cambria" w:hAnsi="Cambria"/>
          <w:sz w:val="21"/>
          <w:szCs w:val="21"/>
        </w:rPr>
        <w:t>dramaturgij</w:t>
      </w:r>
      <w:r w:rsidR="00040288" w:rsidRPr="0029186D">
        <w:rPr>
          <w:rFonts w:ascii="Cambria" w:hAnsi="Cambria"/>
          <w:sz w:val="21"/>
          <w:szCs w:val="21"/>
        </w:rPr>
        <w:t>i</w:t>
      </w:r>
      <w:r w:rsidR="00305528" w:rsidRPr="0029186D">
        <w:rPr>
          <w:rFonts w:ascii="Cambria" w:hAnsi="Cambria"/>
          <w:sz w:val="21"/>
          <w:szCs w:val="21"/>
        </w:rPr>
        <w:t>, leta 1999 pa še »v</w:t>
      </w:r>
      <w:r w:rsidR="002610F9" w:rsidRPr="0029186D">
        <w:rPr>
          <w:rFonts w:ascii="Cambria" w:hAnsi="Cambria"/>
          <w:sz w:val="21"/>
          <w:szCs w:val="21"/>
        </w:rPr>
        <w:t>eliko nagrado</w:t>
      </w:r>
      <w:r w:rsidR="00305528" w:rsidRPr="0029186D">
        <w:rPr>
          <w:rFonts w:ascii="Cambria" w:hAnsi="Cambria"/>
          <w:sz w:val="21"/>
          <w:szCs w:val="21"/>
        </w:rPr>
        <w:t>«</w:t>
      </w:r>
      <w:r w:rsidR="002610F9" w:rsidRPr="0029186D">
        <w:rPr>
          <w:rFonts w:ascii="Cambria" w:hAnsi="Cambria"/>
          <w:sz w:val="21"/>
          <w:szCs w:val="21"/>
        </w:rPr>
        <w:t xml:space="preserve"> za najboljšo predstavo festival</w:t>
      </w:r>
      <w:r w:rsidR="00C73F44" w:rsidRPr="0029186D">
        <w:rPr>
          <w:rFonts w:ascii="Cambria" w:hAnsi="Cambria"/>
          <w:sz w:val="21"/>
          <w:szCs w:val="21"/>
        </w:rPr>
        <w:t>a</w:t>
      </w:r>
      <w:r w:rsidR="002610F9" w:rsidRPr="0029186D">
        <w:rPr>
          <w:rFonts w:ascii="Cambria" w:hAnsi="Cambria"/>
          <w:sz w:val="21"/>
          <w:szCs w:val="21"/>
        </w:rPr>
        <w:t xml:space="preserve"> po preso</w:t>
      </w:r>
      <w:r w:rsidR="00C73F44" w:rsidRPr="0029186D">
        <w:rPr>
          <w:rFonts w:ascii="Cambria" w:hAnsi="Cambria"/>
          <w:sz w:val="21"/>
          <w:szCs w:val="21"/>
        </w:rPr>
        <w:t>ji strokovne žirije;</w:t>
      </w:r>
      <w:r w:rsidR="002610F9" w:rsidRPr="0029186D">
        <w:rPr>
          <w:rFonts w:ascii="Cambria" w:hAnsi="Cambria"/>
          <w:sz w:val="21"/>
          <w:szCs w:val="21"/>
        </w:rPr>
        <w:t xml:space="preserve"> </w:t>
      </w:r>
      <w:r w:rsidR="00C73F44" w:rsidRPr="0029186D">
        <w:rPr>
          <w:rFonts w:ascii="Cambria" w:hAnsi="Cambria"/>
          <w:sz w:val="21"/>
          <w:szCs w:val="21"/>
        </w:rPr>
        <w:t>velika nagrada</w:t>
      </w:r>
      <w:r w:rsidR="002610F9" w:rsidRPr="0029186D">
        <w:rPr>
          <w:rFonts w:ascii="Cambria" w:hAnsi="Cambria"/>
          <w:sz w:val="21"/>
          <w:szCs w:val="21"/>
        </w:rPr>
        <w:t xml:space="preserve"> </w:t>
      </w:r>
      <w:r w:rsidR="008E616A" w:rsidRPr="0029186D">
        <w:rPr>
          <w:rFonts w:ascii="Cambria" w:hAnsi="Cambria"/>
          <w:sz w:val="21"/>
          <w:szCs w:val="21"/>
        </w:rPr>
        <w:t xml:space="preserve">je </w:t>
      </w:r>
      <w:r w:rsidR="002610F9" w:rsidRPr="0029186D">
        <w:rPr>
          <w:rFonts w:ascii="Cambria" w:hAnsi="Cambria"/>
          <w:sz w:val="21"/>
          <w:szCs w:val="21"/>
        </w:rPr>
        <w:t xml:space="preserve">bila leta 2004 preimenovana v </w:t>
      </w:r>
      <w:r w:rsidR="008F6114" w:rsidRPr="0029186D">
        <w:rPr>
          <w:rFonts w:ascii="Cambria" w:hAnsi="Cambria"/>
          <w:sz w:val="21"/>
          <w:szCs w:val="21"/>
        </w:rPr>
        <w:t>»</w:t>
      </w:r>
      <w:r w:rsidR="002610F9" w:rsidRPr="0029186D">
        <w:rPr>
          <w:rFonts w:ascii="Cambria" w:hAnsi="Cambria"/>
          <w:sz w:val="21"/>
          <w:szCs w:val="21"/>
        </w:rPr>
        <w:t>Šeligovo</w:t>
      </w:r>
      <w:r w:rsidR="00495153" w:rsidRPr="0029186D">
        <w:rPr>
          <w:rFonts w:ascii="Cambria" w:hAnsi="Cambria"/>
          <w:sz w:val="21"/>
          <w:szCs w:val="21"/>
        </w:rPr>
        <w:t xml:space="preserve"> nagrad</w:t>
      </w:r>
      <w:r w:rsidR="002610F9" w:rsidRPr="0029186D">
        <w:rPr>
          <w:rFonts w:ascii="Cambria" w:hAnsi="Cambria"/>
          <w:sz w:val="21"/>
          <w:szCs w:val="21"/>
        </w:rPr>
        <w:t>o</w:t>
      </w:r>
      <w:r w:rsidR="008F6114" w:rsidRPr="0029186D">
        <w:rPr>
          <w:rFonts w:ascii="Cambria" w:hAnsi="Cambria"/>
          <w:sz w:val="21"/>
          <w:szCs w:val="21"/>
        </w:rPr>
        <w:t>«</w:t>
      </w:r>
      <w:r w:rsidRPr="0029186D">
        <w:rPr>
          <w:rFonts w:ascii="Cambria" w:hAnsi="Cambria"/>
          <w:sz w:val="21"/>
          <w:szCs w:val="21"/>
        </w:rPr>
        <w:t>.</w:t>
      </w:r>
      <w:r w:rsidR="008E2701" w:rsidRPr="0029186D">
        <w:rPr>
          <w:rFonts w:ascii="Cambria" w:hAnsi="Cambria"/>
          <w:sz w:val="21"/>
          <w:szCs w:val="21"/>
        </w:rPr>
        <w:t xml:space="preserve"> </w:t>
      </w:r>
      <w:r w:rsidR="002610F9" w:rsidRPr="0029186D">
        <w:rPr>
          <w:rFonts w:ascii="Cambria" w:hAnsi="Cambria"/>
          <w:sz w:val="21"/>
          <w:szCs w:val="21"/>
        </w:rPr>
        <w:t>Leta 2006 je bila ustanovljena »nagrada občinstva«</w:t>
      </w:r>
      <w:r w:rsidR="00C73F44" w:rsidRPr="0029186D">
        <w:rPr>
          <w:rFonts w:ascii="Cambria" w:hAnsi="Cambria"/>
          <w:sz w:val="21"/>
          <w:szCs w:val="21"/>
        </w:rPr>
        <w:t>,</w:t>
      </w:r>
      <w:r w:rsidR="002610F9" w:rsidRPr="0029186D">
        <w:rPr>
          <w:rFonts w:ascii="Cambria" w:hAnsi="Cambria"/>
          <w:sz w:val="21"/>
          <w:szCs w:val="21"/>
        </w:rPr>
        <w:t xml:space="preserve"> </w:t>
      </w:r>
      <w:r w:rsidR="008E2701" w:rsidRPr="0029186D">
        <w:rPr>
          <w:rFonts w:ascii="Cambria" w:hAnsi="Cambria"/>
          <w:sz w:val="21"/>
          <w:szCs w:val="21"/>
        </w:rPr>
        <w:t>leta 201</w:t>
      </w:r>
      <w:r w:rsidR="002610F9" w:rsidRPr="0029186D">
        <w:rPr>
          <w:rFonts w:ascii="Cambria" w:hAnsi="Cambria"/>
          <w:sz w:val="21"/>
          <w:szCs w:val="21"/>
        </w:rPr>
        <w:t>1</w:t>
      </w:r>
      <w:r w:rsidR="008E2701" w:rsidRPr="0029186D">
        <w:rPr>
          <w:rFonts w:ascii="Cambria" w:hAnsi="Cambria"/>
          <w:sz w:val="21"/>
          <w:szCs w:val="21"/>
        </w:rPr>
        <w:t xml:space="preserve"> </w:t>
      </w:r>
      <w:r w:rsidR="00C73F44" w:rsidRPr="0029186D">
        <w:rPr>
          <w:rFonts w:ascii="Cambria" w:hAnsi="Cambria"/>
          <w:sz w:val="21"/>
          <w:szCs w:val="21"/>
        </w:rPr>
        <w:t xml:space="preserve">pa </w:t>
      </w:r>
      <w:r w:rsidR="008E2701" w:rsidRPr="0029186D">
        <w:rPr>
          <w:rFonts w:ascii="Cambria" w:hAnsi="Cambria"/>
          <w:sz w:val="21"/>
          <w:szCs w:val="21"/>
        </w:rPr>
        <w:t>»nagrad</w:t>
      </w:r>
      <w:r w:rsidR="002610F9" w:rsidRPr="0029186D">
        <w:rPr>
          <w:rFonts w:ascii="Cambria" w:hAnsi="Cambria"/>
          <w:sz w:val="21"/>
          <w:szCs w:val="21"/>
        </w:rPr>
        <w:t>a</w:t>
      </w:r>
      <w:r w:rsidR="008E2701" w:rsidRPr="0029186D">
        <w:rPr>
          <w:rFonts w:ascii="Cambria" w:hAnsi="Cambria"/>
          <w:sz w:val="21"/>
          <w:szCs w:val="21"/>
        </w:rPr>
        <w:t xml:space="preserve"> za mladega dramatika« </w:t>
      </w:r>
      <w:r w:rsidR="00BA7CFA" w:rsidRPr="0029186D">
        <w:rPr>
          <w:rFonts w:ascii="Cambria" w:hAnsi="Cambria"/>
          <w:sz w:val="21"/>
          <w:szCs w:val="21"/>
        </w:rPr>
        <w:t xml:space="preserve">ki se podeli najboljšemu dramskem besedilu avtorja, mlajšega od 30 let. </w:t>
      </w:r>
      <w:r w:rsidR="002610F9" w:rsidRPr="0029186D">
        <w:rPr>
          <w:rFonts w:ascii="Cambria" w:hAnsi="Cambria"/>
          <w:sz w:val="21"/>
          <w:szCs w:val="21"/>
        </w:rPr>
        <w:t xml:space="preserve">Nagrada za mladega dramatika </w:t>
      </w:r>
      <w:r w:rsidR="00305528" w:rsidRPr="0029186D">
        <w:rPr>
          <w:rFonts w:ascii="Cambria" w:hAnsi="Cambria"/>
          <w:sz w:val="21"/>
          <w:szCs w:val="21"/>
        </w:rPr>
        <w:t>bo prvič podeljena</w:t>
      </w:r>
      <w:r w:rsidR="002610F9" w:rsidRPr="0029186D">
        <w:rPr>
          <w:rFonts w:ascii="Cambria" w:hAnsi="Cambria"/>
          <w:sz w:val="21"/>
          <w:szCs w:val="21"/>
        </w:rPr>
        <w:t xml:space="preserve"> leta 2012.</w:t>
      </w:r>
    </w:p>
    <w:p w:rsidR="00365136" w:rsidRPr="0029186D" w:rsidRDefault="00365136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06805" w:rsidRPr="0029186D" w:rsidRDefault="00AC7298" w:rsidP="0029186D">
      <w:pPr>
        <w:pStyle w:val="Telobesedila2"/>
        <w:numPr>
          <w:ilvl w:val="0"/>
          <w:numId w:val="3"/>
        </w:numPr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 </w:t>
      </w:r>
      <w:r w:rsidR="00906805" w:rsidRPr="0029186D">
        <w:rPr>
          <w:rFonts w:ascii="Cambria" w:hAnsi="Cambria"/>
          <w:sz w:val="21"/>
          <w:szCs w:val="21"/>
        </w:rPr>
        <w:t>člen</w:t>
      </w:r>
    </w:p>
    <w:p w:rsidR="00906805" w:rsidRPr="0029186D" w:rsidRDefault="00135D82" w:rsidP="0029186D">
      <w:pPr>
        <w:pStyle w:val="Telobesedila2"/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NAGRADA SLAVKA GRUMA</w:t>
      </w:r>
    </w:p>
    <w:p w:rsidR="00135D82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Nagrada Slavka Gruma je stalna. Podeljuje</w:t>
      </w:r>
      <w:r w:rsidR="002610F9" w:rsidRPr="0029186D">
        <w:rPr>
          <w:rFonts w:ascii="Cambria" w:hAnsi="Cambria"/>
          <w:sz w:val="21"/>
          <w:szCs w:val="21"/>
        </w:rPr>
        <w:t>ta</w:t>
      </w:r>
      <w:r w:rsidRPr="0029186D">
        <w:rPr>
          <w:rFonts w:ascii="Cambria" w:hAnsi="Cambria"/>
          <w:sz w:val="21"/>
          <w:szCs w:val="21"/>
        </w:rPr>
        <w:t xml:space="preserve"> se diploma in denarna nagrada v višini, ki jo določi </w:t>
      </w:r>
      <w:r w:rsidR="00DA2C5A" w:rsidRPr="0029186D">
        <w:rPr>
          <w:rFonts w:ascii="Cambria" w:hAnsi="Cambria"/>
          <w:sz w:val="21"/>
          <w:szCs w:val="21"/>
        </w:rPr>
        <w:t>organizator TSD po predhodnem mnenju Strokovnega sveta PG.</w:t>
      </w:r>
      <w:r w:rsidRPr="0029186D">
        <w:rPr>
          <w:rFonts w:ascii="Cambria" w:hAnsi="Cambria"/>
          <w:sz w:val="21"/>
          <w:szCs w:val="21"/>
        </w:rPr>
        <w:t xml:space="preserve"> </w:t>
      </w:r>
    </w:p>
    <w:p w:rsidR="00135D82" w:rsidRPr="0029186D" w:rsidRDefault="00C73F44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Nagrada Slavka Gruma se v</w:t>
      </w:r>
      <w:r w:rsidR="002610F9" w:rsidRPr="0029186D">
        <w:rPr>
          <w:rFonts w:ascii="Cambria" w:hAnsi="Cambria"/>
          <w:sz w:val="21"/>
          <w:szCs w:val="21"/>
        </w:rPr>
        <w:t xml:space="preserve">sako leto podeli </w:t>
      </w:r>
      <w:r w:rsidR="00305528" w:rsidRPr="0029186D">
        <w:rPr>
          <w:rFonts w:ascii="Cambria" w:hAnsi="Cambria"/>
          <w:sz w:val="21"/>
          <w:szCs w:val="21"/>
        </w:rPr>
        <w:t>enemu novemu</w:t>
      </w:r>
      <w:r w:rsidR="00B44DC8" w:rsidRPr="0029186D">
        <w:rPr>
          <w:rFonts w:ascii="Cambria" w:hAnsi="Cambria"/>
          <w:sz w:val="21"/>
          <w:szCs w:val="21"/>
        </w:rPr>
        <w:t xml:space="preserve"> izvirnemu</w:t>
      </w:r>
      <w:r w:rsidR="008F0225">
        <w:rPr>
          <w:rFonts w:ascii="Cambria" w:hAnsi="Cambria"/>
          <w:sz w:val="21"/>
          <w:szCs w:val="21"/>
        </w:rPr>
        <w:t xml:space="preserve"> dramskemu</w:t>
      </w:r>
      <w:r w:rsidR="00B44DC8" w:rsidRPr="0029186D">
        <w:rPr>
          <w:rFonts w:ascii="Cambria" w:hAnsi="Cambria"/>
          <w:sz w:val="21"/>
          <w:szCs w:val="21"/>
        </w:rPr>
        <w:t xml:space="preserve"> besedilu </w:t>
      </w:r>
      <w:r w:rsidR="002610F9" w:rsidRPr="0029186D">
        <w:rPr>
          <w:rFonts w:ascii="Cambria" w:hAnsi="Cambria"/>
          <w:sz w:val="21"/>
          <w:szCs w:val="21"/>
        </w:rPr>
        <w:t xml:space="preserve">po presoji žirije. </w:t>
      </w:r>
      <w:r w:rsidR="00135D82" w:rsidRPr="0029186D">
        <w:rPr>
          <w:rFonts w:ascii="Cambria" w:hAnsi="Cambria"/>
          <w:sz w:val="21"/>
          <w:szCs w:val="21"/>
        </w:rPr>
        <w:t>Žirija</w:t>
      </w:r>
      <w:r w:rsidR="00305528" w:rsidRPr="0029186D">
        <w:rPr>
          <w:rFonts w:ascii="Cambria" w:hAnsi="Cambria"/>
          <w:sz w:val="21"/>
          <w:szCs w:val="21"/>
        </w:rPr>
        <w:t xml:space="preserve"> se lahko odloči, da</w:t>
      </w:r>
      <w:r w:rsidR="00135D82" w:rsidRPr="0029186D">
        <w:rPr>
          <w:rFonts w:ascii="Cambria" w:hAnsi="Cambria"/>
          <w:sz w:val="21"/>
          <w:szCs w:val="21"/>
        </w:rPr>
        <w:t xml:space="preserve"> nagrade </w:t>
      </w:r>
      <w:r w:rsidR="00EE4BD4" w:rsidRPr="0029186D">
        <w:rPr>
          <w:rFonts w:ascii="Cambria" w:hAnsi="Cambria"/>
          <w:sz w:val="21"/>
          <w:szCs w:val="21"/>
        </w:rPr>
        <w:t xml:space="preserve">ne </w:t>
      </w:r>
      <w:r w:rsidR="008E616A" w:rsidRPr="0029186D">
        <w:rPr>
          <w:rFonts w:ascii="Cambria" w:hAnsi="Cambria"/>
          <w:sz w:val="21"/>
          <w:szCs w:val="21"/>
        </w:rPr>
        <w:t xml:space="preserve">bo </w:t>
      </w:r>
      <w:r w:rsidR="00135D82" w:rsidRPr="0029186D">
        <w:rPr>
          <w:rFonts w:ascii="Cambria" w:hAnsi="Cambria"/>
          <w:sz w:val="21"/>
          <w:szCs w:val="21"/>
        </w:rPr>
        <w:t>podeli</w:t>
      </w:r>
      <w:r w:rsidR="008E616A" w:rsidRPr="0029186D">
        <w:rPr>
          <w:rFonts w:ascii="Cambria" w:hAnsi="Cambria"/>
          <w:sz w:val="21"/>
          <w:szCs w:val="21"/>
        </w:rPr>
        <w:t>la</w:t>
      </w:r>
      <w:r w:rsidR="00135D82" w:rsidRPr="0029186D">
        <w:rPr>
          <w:rFonts w:ascii="Cambria" w:hAnsi="Cambria"/>
          <w:sz w:val="21"/>
          <w:szCs w:val="21"/>
        </w:rPr>
        <w:t>.</w:t>
      </w:r>
    </w:p>
    <w:p w:rsidR="00906805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Organizator</w:t>
      </w:r>
      <w:r w:rsidR="002D1D13" w:rsidRPr="0029186D">
        <w:rPr>
          <w:rFonts w:ascii="Cambria" w:hAnsi="Cambria"/>
          <w:sz w:val="21"/>
          <w:szCs w:val="21"/>
        </w:rPr>
        <w:t xml:space="preserve"> TSD</w:t>
      </w:r>
      <w:r w:rsidRPr="0029186D">
        <w:rPr>
          <w:rFonts w:ascii="Cambria" w:hAnsi="Cambria"/>
          <w:sz w:val="21"/>
          <w:szCs w:val="21"/>
        </w:rPr>
        <w:t xml:space="preserve"> prejemniku </w:t>
      </w:r>
      <w:r w:rsidR="00D34801" w:rsidRPr="0029186D">
        <w:rPr>
          <w:rFonts w:ascii="Cambria" w:hAnsi="Cambria"/>
          <w:sz w:val="21"/>
          <w:szCs w:val="21"/>
        </w:rPr>
        <w:t>n</w:t>
      </w:r>
      <w:r w:rsidRPr="0029186D">
        <w:rPr>
          <w:rFonts w:ascii="Cambria" w:hAnsi="Cambria"/>
          <w:sz w:val="21"/>
          <w:szCs w:val="21"/>
        </w:rPr>
        <w:t>agrade</w:t>
      </w:r>
      <w:r w:rsidR="00BB0C64" w:rsidRPr="0029186D">
        <w:rPr>
          <w:rFonts w:ascii="Cambria" w:hAnsi="Cambria"/>
          <w:sz w:val="21"/>
          <w:szCs w:val="21"/>
        </w:rPr>
        <w:t xml:space="preserve"> Slavka Gruma</w:t>
      </w:r>
      <w:r w:rsidRPr="0029186D">
        <w:rPr>
          <w:rFonts w:ascii="Cambria" w:hAnsi="Cambria"/>
          <w:sz w:val="21"/>
          <w:szCs w:val="21"/>
        </w:rPr>
        <w:t xml:space="preserve"> omogoči prevod </w:t>
      </w:r>
      <w:r w:rsidR="00C73F44" w:rsidRPr="0029186D">
        <w:rPr>
          <w:rFonts w:ascii="Cambria" w:hAnsi="Cambria"/>
          <w:sz w:val="21"/>
          <w:szCs w:val="21"/>
        </w:rPr>
        <w:t xml:space="preserve">nagrajenega besedila </w:t>
      </w:r>
      <w:r w:rsidRPr="0029186D">
        <w:rPr>
          <w:rFonts w:ascii="Cambria" w:hAnsi="Cambria"/>
          <w:sz w:val="21"/>
          <w:szCs w:val="21"/>
        </w:rPr>
        <w:t xml:space="preserve">v angleški jezik in ga razpošlje (distribuira) </w:t>
      </w:r>
      <w:r w:rsidR="00135D82" w:rsidRPr="0029186D">
        <w:rPr>
          <w:rFonts w:ascii="Cambria" w:hAnsi="Cambria"/>
          <w:sz w:val="21"/>
          <w:szCs w:val="21"/>
        </w:rPr>
        <w:t>zainteresirani javnosti v tujini</w:t>
      </w:r>
      <w:r w:rsidRPr="0029186D">
        <w:rPr>
          <w:rFonts w:ascii="Cambria" w:hAnsi="Cambria"/>
          <w:sz w:val="21"/>
          <w:szCs w:val="21"/>
        </w:rPr>
        <w:t xml:space="preserve">. </w:t>
      </w:r>
    </w:p>
    <w:p w:rsidR="00135D82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Dramska besedila ocenjuje </w:t>
      </w:r>
      <w:r w:rsidR="00B44DC8" w:rsidRPr="0029186D">
        <w:rPr>
          <w:rFonts w:ascii="Cambria" w:hAnsi="Cambria"/>
          <w:sz w:val="21"/>
          <w:szCs w:val="21"/>
        </w:rPr>
        <w:t xml:space="preserve">petčlanska </w:t>
      </w:r>
      <w:r w:rsidR="00135D82" w:rsidRPr="0029186D">
        <w:rPr>
          <w:rFonts w:ascii="Cambria" w:hAnsi="Cambria"/>
          <w:sz w:val="21"/>
          <w:szCs w:val="21"/>
        </w:rPr>
        <w:t>žirija</w:t>
      </w:r>
      <w:r w:rsidRPr="0029186D">
        <w:rPr>
          <w:rFonts w:ascii="Cambria" w:hAnsi="Cambria"/>
          <w:sz w:val="21"/>
          <w:szCs w:val="21"/>
        </w:rPr>
        <w:t xml:space="preserve">, ki jo </w:t>
      </w:r>
      <w:r w:rsidR="00305528" w:rsidRPr="0029186D">
        <w:rPr>
          <w:rFonts w:ascii="Cambria" w:hAnsi="Cambria"/>
          <w:sz w:val="21"/>
          <w:szCs w:val="21"/>
        </w:rPr>
        <w:t xml:space="preserve">po predhodnem mnenju Strokovnega sveta PG s sklepom </w:t>
      </w:r>
      <w:r w:rsidRPr="0029186D">
        <w:rPr>
          <w:rFonts w:ascii="Cambria" w:hAnsi="Cambria"/>
          <w:sz w:val="21"/>
          <w:szCs w:val="21"/>
        </w:rPr>
        <w:t>i</w:t>
      </w:r>
      <w:r w:rsidR="00495153" w:rsidRPr="0029186D">
        <w:rPr>
          <w:rFonts w:ascii="Cambria" w:hAnsi="Cambria"/>
          <w:sz w:val="21"/>
          <w:szCs w:val="21"/>
        </w:rPr>
        <w:t>menuje organizator</w:t>
      </w:r>
      <w:r w:rsidR="004532C5" w:rsidRPr="0029186D">
        <w:rPr>
          <w:rFonts w:ascii="Cambria" w:hAnsi="Cambria"/>
          <w:sz w:val="21"/>
          <w:szCs w:val="21"/>
        </w:rPr>
        <w:t xml:space="preserve"> TSD</w:t>
      </w:r>
      <w:r w:rsidR="00305528" w:rsidRPr="0029186D">
        <w:rPr>
          <w:rFonts w:ascii="Cambria" w:hAnsi="Cambria"/>
          <w:sz w:val="21"/>
          <w:szCs w:val="21"/>
        </w:rPr>
        <w:t>.</w:t>
      </w:r>
      <w:r w:rsidR="0043276F" w:rsidRPr="0029186D">
        <w:rPr>
          <w:rFonts w:ascii="Cambria" w:hAnsi="Cambria"/>
          <w:sz w:val="21"/>
          <w:szCs w:val="21"/>
        </w:rPr>
        <w:t xml:space="preserve"> </w:t>
      </w:r>
    </w:p>
    <w:p w:rsidR="00906805" w:rsidRPr="0029186D" w:rsidRDefault="00135D82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Žirija do konca februarja sporoči organizatorju TSD </w:t>
      </w:r>
      <w:r w:rsidR="00553307" w:rsidRPr="0029186D">
        <w:rPr>
          <w:rFonts w:ascii="Cambria" w:hAnsi="Cambria"/>
          <w:sz w:val="21"/>
          <w:szCs w:val="21"/>
        </w:rPr>
        <w:t>imena</w:t>
      </w:r>
      <w:r w:rsidRPr="0029186D">
        <w:rPr>
          <w:rFonts w:ascii="Cambria" w:hAnsi="Cambria"/>
          <w:sz w:val="21"/>
          <w:szCs w:val="21"/>
        </w:rPr>
        <w:t xml:space="preserve"> 3 do 5 nominirancev</w:t>
      </w:r>
      <w:r w:rsidR="008E616A" w:rsidRPr="0029186D">
        <w:rPr>
          <w:rFonts w:ascii="Cambria" w:hAnsi="Cambria"/>
          <w:sz w:val="21"/>
          <w:szCs w:val="21"/>
        </w:rPr>
        <w:t xml:space="preserve"> za nagrado Slavka Gruma</w:t>
      </w:r>
      <w:r w:rsidRPr="0029186D">
        <w:rPr>
          <w:rFonts w:ascii="Cambria" w:hAnsi="Cambria"/>
          <w:sz w:val="21"/>
          <w:szCs w:val="21"/>
        </w:rPr>
        <w:t>.</w:t>
      </w:r>
    </w:p>
    <w:p w:rsidR="00A846CD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Za </w:t>
      </w:r>
      <w:r w:rsidR="00D34801" w:rsidRPr="0029186D">
        <w:rPr>
          <w:rFonts w:ascii="Cambria" w:hAnsi="Cambria"/>
          <w:sz w:val="21"/>
          <w:szCs w:val="21"/>
        </w:rPr>
        <w:t>n</w:t>
      </w:r>
      <w:r w:rsidRPr="0029186D">
        <w:rPr>
          <w:rFonts w:ascii="Cambria" w:hAnsi="Cambria"/>
          <w:sz w:val="21"/>
          <w:szCs w:val="21"/>
        </w:rPr>
        <w:t xml:space="preserve">agrado Slavka Gruma konkurirajo nova </w:t>
      </w:r>
      <w:r w:rsidR="00236CE0">
        <w:rPr>
          <w:rFonts w:ascii="Cambria" w:hAnsi="Cambria"/>
          <w:sz w:val="21"/>
          <w:szCs w:val="21"/>
        </w:rPr>
        <w:t xml:space="preserve">izvirna </w:t>
      </w:r>
      <w:r w:rsidRPr="0029186D">
        <w:rPr>
          <w:rFonts w:ascii="Cambria" w:hAnsi="Cambria"/>
          <w:sz w:val="21"/>
          <w:szCs w:val="21"/>
        </w:rPr>
        <w:t>slovenska dramska besedila, ki prispejo na razpis</w:t>
      </w:r>
      <w:r w:rsidR="00BA7CFA" w:rsidRPr="0029186D">
        <w:rPr>
          <w:rFonts w:ascii="Cambria" w:hAnsi="Cambria"/>
          <w:sz w:val="21"/>
          <w:szCs w:val="21"/>
        </w:rPr>
        <w:t xml:space="preserve">, </w:t>
      </w:r>
      <w:r w:rsidR="00553307" w:rsidRPr="0029186D">
        <w:rPr>
          <w:rFonts w:ascii="Cambria" w:hAnsi="Cambria"/>
          <w:sz w:val="21"/>
          <w:szCs w:val="21"/>
        </w:rPr>
        <w:t>in na preteklem fes</w:t>
      </w:r>
      <w:r w:rsidR="006008E1">
        <w:rPr>
          <w:rFonts w:ascii="Cambria" w:hAnsi="Cambria"/>
          <w:sz w:val="21"/>
          <w:szCs w:val="21"/>
        </w:rPr>
        <w:t>t</w:t>
      </w:r>
      <w:bookmarkStart w:id="0" w:name="_GoBack"/>
      <w:bookmarkEnd w:id="0"/>
      <w:r w:rsidR="00553307" w:rsidRPr="0029186D">
        <w:rPr>
          <w:rFonts w:ascii="Cambria" w:hAnsi="Cambria"/>
          <w:sz w:val="21"/>
          <w:szCs w:val="21"/>
        </w:rPr>
        <w:t>ivalu nominirana, a ne nagrajena besedila</w:t>
      </w:r>
      <w:r w:rsidR="00B44DC8" w:rsidRPr="0029186D">
        <w:rPr>
          <w:rFonts w:ascii="Cambria" w:hAnsi="Cambria"/>
          <w:sz w:val="21"/>
          <w:szCs w:val="21"/>
        </w:rPr>
        <w:t>.</w:t>
      </w:r>
      <w:r w:rsidR="00135D82" w:rsidRPr="0029186D">
        <w:rPr>
          <w:rFonts w:ascii="Cambria" w:hAnsi="Cambria"/>
          <w:sz w:val="21"/>
          <w:szCs w:val="21"/>
        </w:rPr>
        <w:t xml:space="preserve"> </w:t>
      </w:r>
      <w:r w:rsidRPr="0029186D">
        <w:rPr>
          <w:rFonts w:ascii="Cambria" w:hAnsi="Cambria"/>
          <w:sz w:val="21"/>
          <w:szCs w:val="21"/>
        </w:rPr>
        <w:t>Predlagatelj</w:t>
      </w:r>
      <w:r w:rsidR="00135D82" w:rsidRPr="0029186D">
        <w:rPr>
          <w:rFonts w:ascii="Cambria" w:hAnsi="Cambria"/>
          <w:sz w:val="21"/>
          <w:szCs w:val="21"/>
        </w:rPr>
        <w:t xml:space="preserve">, to je avtor ali druga oseba oziroma ustanova, ki jo avtor za to pooblasti, </w:t>
      </w:r>
      <w:r w:rsidRPr="0029186D">
        <w:rPr>
          <w:rFonts w:ascii="Cambria" w:hAnsi="Cambria"/>
          <w:sz w:val="21"/>
          <w:szCs w:val="21"/>
        </w:rPr>
        <w:t xml:space="preserve">lahko </w:t>
      </w:r>
      <w:r w:rsidR="00B75CEB" w:rsidRPr="0029186D">
        <w:rPr>
          <w:rFonts w:ascii="Cambria" w:hAnsi="Cambria"/>
          <w:sz w:val="21"/>
          <w:szCs w:val="21"/>
        </w:rPr>
        <w:t xml:space="preserve">isto dramsko besedilo </w:t>
      </w:r>
      <w:r w:rsidRPr="0029186D">
        <w:rPr>
          <w:rFonts w:ascii="Cambria" w:hAnsi="Cambria"/>
          <w:sz w:val="21"/>
          <w:szCs w:val="21"/>
        </w:rPr>
        <w:t>pošlje na razpis samo enkrat.</w:t>
      </w:r>
    </w:p>
    <w:p w:rsidR="0043276F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Razpisne pogoje določi</w:t>
      </w:r>
      <w:r w:rsidR="0043276F" w:rsidRPr="0029186D">
        <w:rPr>
          <w:rFonts w:ascii="Cambria" w:hAnsi="Cambria"/>
          <w:sz w:val="21"/>
          <w:szCs w:val="21"/>
        </w:rPr>
        <w:t xml:space="preserve"> organizator</w:t>
      </w:r>
      <w:r w:rsidR="004532C5" w:rsidRPr="0029186D">
        <w:rPr>
          <w:rFonts w:ascii="Cambria" w:hAnsi="Cambria"/>
          <w:sz w:val="21"/>
          <w:szCs w:val="21"/>
        </w:rPr>
        <w:t xml:space="preserve"> TSD</w:t>
      </w:r>
      <w:r w:rsidR="0043276F" w:rsidRPr="0029186D">
        <w:rPr>
          <w:rFonts w:ascii="Cambria" w:hAnsi="Cambria"/>
          <w:sz w:val="21"/>
          <w:szCs w:val="21"/>
        </w:rPr>
        <w:t xml:space="preserve"> s sklepom</w:t>
      </w:r>
      <w:r w:rsidR="00BA7CFA" w:rsidRPr="0029186D">
        <w:rPr>
          <w:rFonts w:ascii="Cambria" w:hAnsi="Cambria"/>
          <w:sz w:val="21"/>
          <w:szCs w:val="21"/>
        </w:rPr>
        <w:t xml:space="preserve"> in</w:t>
      </w:r>
      <w:r w:rsidR="00B75CEB" w:rsidRPr="0029186D">
        <w:rPr>
          <w:rFonts w:ascii="Cambria" w:hAnsi="Cambria"/>
          <w:sz w:val="21"/>
          <w:szCs w:val="21"/>
        </w:rPr>
        <w:t xml:space="preserve"> </w:t>
      </w:r>
      <w:r w:rsidR="00495153" w:rsidRPr="0029186D">
        <w:rPr>
          <w:rFonts w:ascii="Cambria" w:hAnsi="Cambria"/>
          <w:sz w:val="21"/>
          <w:szCs w:val="21"/>
        </w:rPr>
        <w:t xml:space="preserve">po predhodnem mnenju </w:t>
      </w:r>
      <w:r w:rsidR="0043276F" w:rsidRPr="0029186D">
        <w:rPr>
          <w:rFonts w:ascii="Cambria" w:hAnsi="Cambria"/>
          <w:sz w:val="21"/>
          <w:szCs w:val="21"/>
        </w:rPr>
        <w:t xml:space="preserve">Strokovnega </w:t>
      </w:r>
      <w:r w:rsidR="006B6B0A" w:rsidRPr="0029186D">
        <w:rPr>
          <w:rFonts w:ascii="Cambria" w:hAnsi="Cambria"/>
          <w:sz w:val="21"/>
          <w:szCs w:val="21"/>
        </w:rPr>
        <w:t>svet</w:t>
      </w:r>
      <w:r w:rsidR="0043276F" w:rsidRPr="0029186D">
        <w:rPr>
          <w:rFonts w:ascii="Cambria" w:hAnsi="Cambria"/>
          <w:sz w:val="21"/>
          <w:szCs w:val="21"/>
        </w:rPr>
        <w:t>a PG.</w:t>
      </w:r>
    </w:p>
    <w:p w:rsidR="00906805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Nagrada</w:t>
      </w:r>
      <w:r w:rsidR="00FA3699" w:rsidRPr="0029186D">
        <w:rPr>
          <w:rFonts w:ascii="Cambria" w:hAnsi="Cambria"/>
          <w:sz w:val="21"/>
          <w:szCs w:val="21"/>
        </w:rPr>
        <w:t xml:space="preserve"> Slavka Gruma</w:t>
      </w:r>
      <w:r w:rsidRPr="0029186D">
        <w:rPr>
          <w:rFonts w:ascii="Cambria" w:hAnsi="Cambria"/>
          <w:sz w:val="21"/>
          <w:szCs w:val="21"/>
        </w:rPr>
        <w:t xml:space="preserve"> se podeljuje na </w:t>
      </w:r>
      <w:r w:rsidR="00D34801" w:rsidRPr="0029186D">
        <w:rPr>
          <w:rFonts w:ascii="Cambria" w:hAnsi="Cambria"/>
          <w:sz w:val="21"/>
          <w:szCs w:val="21"/>
        </w:rPr>
        <w:t>sklep</w:t>
      </w:r>
      <w:r w:rsidR="00495153" w:rsidRPr="0029186D">
        <w:rPr>
          <w:rFonts w:ascii="Cambria" w:hAnsi="Cambria"/>
          <w:sz w:val="21"/>
          <w:szCs w:val="21"/>
        </w:rPr>
        <w:t xml:space="preserve">ni prireditvi </w:t>
      </w:r>
      <w:r w:rsidRPr="0029186D">
        <w:rPr>
          <w:rFonts w:ascii="Cambria" w:hAnsi="Cambria"/>
          <w:sz w:val="21"/>
          <w:szCs w:val="21"/>
        </w:rPr>
        <w:t>TSD.</w:t>
      </w:r>
    </w:p>
    <w:p w:rsidR="00DB1A2F" w:rsidRDefault="00DB1A2F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06805" w:rsidRPr="0029186D" w:rsidRDefault="00AC7298" w:rsidP="0029186D">
      <w:pPr>
        <w:pStyle w:val="Telobesedila2"/>
        <w:numPr>
          <w:ilvl w:val="0"/>
          <w:numId w:val="3"/>
        </w:numPr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 </w:t>
      </w:r>
      <w:r w:rsidR="00906805" w:rsidRPr="0029186D">
        <w:rPr>
          <w:rFonts w:ascii="Cambria" w:hAnsi="Cambria"/>
          <w:sz w:val="21"/>
          <w:szCs w:val="21"/>
        </w:rPr>
        <w:t>člen</w:t>
      </w:r>
    </w:p>
    <w:p w:rsidR="00906805" w:rsidRPr="0029186D" w:rsidRDefault="00305528" w:rsidP="0029186D">
      <w:pPr>
        <w:pStyle w:val="Telobesedila2"/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GRÜ</w:t>
      </w:r>
      <w:r w:rsidR="00135D82" w:rsidRPr="0029186D">
        <w:rPr>
          <w:rFonts w:ascii="Cambria" w:hAnsi="Cambria"/>
          <w:sz w:val="21"/>
          <w:szCs w:val="21"/>
        </w:rPr>
        <w:t>N-FILIPIČEVO PRIZNANJE</w:t>
      </w:r>
    </w:p>
    <w:p w:rsidR="00135D82" w:rsidRPr="0029186D" w:rsidRDefault="00472D1B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proofErr w:type="spellStart"/>
      <w:r w:rsidRPr="0029186D">
        <w:rPr>
          <w:rFonts w:ascii="Cambria" w:hAnsi="Cambria"/>
          <w:sz w:val="21"/>
          <w:szCs w:val="21"/>
        </w:rPr>
        <w:t>Grün</w:t>
      </w:r>
      <w:proofErr w:type="spellEnd"/>
      <w:r w:rsidRPr="0029186D">
        <w:rPr>
          <w:rFonts w:ascii="Cambria" w:hAnsi="Cambria"/>
          <w:sz w:val="21"/>
          <w:szCs w:val="21"/>
        </w:rPr>
        <w:t>-</w:t>
      </w:r>
      <w:r w:rsidR="00906805" w:rsidRPr="0029186D">
        <w:rPr>
          <w:rFonts w:ascii="Cambria" w:hAnsi="Cambria"/>
          <w:sz w:val="21"/>
          <w:szCs w:val="21"/>
        </w:rPr>
        <w:t xml:space="preserve">Filipičevo priznanje se podeljuje </w:t>
      </w:r>
      <w:r w:rsidR="00135D82" w:rsidRPr="0029186D">
        <w:rPr>
          <w:rFonts w:ascii="Cambria" w:hAnsi="Cambria"/>
          <w:sz w:val="21"/>
          <w:szCs w:val="21"/>
        </w:rPr>
        <w:t xml:space="preserve">bienalno, in sicer </w:t>
      </w:r>
      <w:r w:rsidR="00906805" w:rsidRPr="0029186D">
        <w:rPr>
          <w:rFonts w:ascii="Cambria" w:hAnsi="Cambria"/>
          <w:sz w:val="21"/>
          <w:szCs w:val="21"/>
        </w:rPr>
        <w:t>posameznikom, gledališčem ali skupinam za izjemne dosežke v slovenski dramaturgiji</w:t>
      </w:r>
      <w:r w:rsidR="00305528" w:rsidRPr="0029186D">
        <w:rPr>
          <w:rFonts w:ascii="Cambria" w:hAnsi="Cambria"/>
          <w:sz w:val="21"/>
          <w:szCs w:val="21"/>
        </w:rPr>
        <w:t xml:space="preserve"> v zadnjih deset</w:t>
      </w:r>
      <w:r w:rsidR="00B44DC8" w:rsidRPr="0029186D">
        <w:rPr>
          <w:rFonts w:ascii="Cambria" w:hAnsi="Cambria"/>
          <w:sz w:val="21"/>
          <w:szCs w:val="21"/>
        </w:rPr>
        <w:t>ih letih</w:t>
      </w:r>
      <w:r w:rsidR="00906805" w:rsidRPr="0029186D">
        <w:rPr>
          <w:rFonts w:ascii="Cambria" w:hAnsi="Cambria"/>
          <w:sz w:val="21"/>
          <w:szCs w:val="21"/>
        </w:rPr>
        <w:t>.</w:t>
      </w:r>
      <w:r w:rsidR="00F93D30" w:rsidRPr="0029186D">
        <w:rPr>
          <w:rFonts w:ascii="Cambria" w:hAnsi="Cambria"/>
          <w:sz w:val="21"/>
          <w:szCs w:val="21"/>
        </w:rPr>
        <w:t xml:space="preserve"> Podeljuje</w:t>
      </w:r>
      <w:r w:rsidR="00135D82" w:rsidRPr="0029186D">
        <w:rPr>
          <w:rFonts w:ascii="Cambria" w:hAnsi="Cambria"/>
          <w:sz w:val="21"/>
          <w:szCs w:val="21"/>
        </w:rPr>
        <w:t>ta</w:t>
      </w:r>
      <w:r w:rsidR="00F93D30" w:rsidRPr="0029186D">
        <w:rPr>
          <w:rFonts w:ascii="Cambria" w:hAnsi="Cambria"/>
          <w:sz w:val="21"/>
          <w:szCs w:val="21"/>
        </w:rPr>
        <w:t xml:space="preserve"> se diploma in denarna nagrada v višini,</w:t>
      </w:r>
      <w:r w:rsidR="00290699" w:rsidRPr="0029186D">
        <w:rPr>
          <w:rFonts w:ascii="Cambria" w:hAnsi="Cambria"/>
          <w:sz w:val="21"/>
          <w:szCs w:val="21"/>
        </w:rPr>
        <w:t xml:space="preserve"> ki jo določi organizator TSD po predhodnem mnenju Strokovnega sveta PG. </w:t>
      </w:r>
    </w:p>
    <w:p w:rsidR="00906805" w:rsidRPr="0029186D" w:rsidRDefault="00F93D30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Dosežke v dramaturgiji ocenjuje </w:t>
      </w:r>
      <w:r w:rsidR="003A52F2" w:rsidRPr="0029186D">
        <w:rPr>
          <w:rFonts w:ascii="Cambria" w:hAnsi="Cambria"/>
          <w:sz w:val="21"/>
          <w:szCs w:val="21"/>
        </w:rPr>
        <w:t xml:space="preserve">ista petčlanska </w:t>
      </w:r>
      <w:r w:rsidR="00135D82" w:rsidRPr="0029186D">
        <w:rPr>
          <w:rFonts w:ascii="Cambria" w:hAnsi="Cambria"/>
          <w:sz w:val="21"/>
          <w:szCs w:val="21"/>
        </w:rPr>
        <w:t>žirija</w:t>
      </w:r>
      <w:r w:rsidRPr="0029186D">
        <w:rPr>
          <w:rFonts w:ascii="Cambria" w:hAnsi="Cambria"/>
          <w:sz w:val="21"/>
          <w:szCs w:val="21"/>
        </w:rPr>
        <w:t>, ki</w:t>
      </w:r>
      <w:r w:rsidR="00553307" w:rsidRPr="0029186D">
        <w:rPr>
          <w:rFonts w:ascii="Cambria" w:hAnsi="Cambria"/>
          <w:sz w:val="21"/>
          <w:szCs w:val="21"/>
        </w:rPr>
        <w:t xml:space="preserve"> podeljuje nagrado Slav</w:t>
      </w:r>
      <w:r w:rsidR="003A52F2" w:rsidRPr="0029186D">
        <w:rPr>
          <w:rFonts w:ascii="Cambria" w:hAnsi="Cambria"/>
          <w:sz w:val="21"/>
          <w:szCs w:val="21"/>
        </w:rPr>
        <w:t>ka Gruma in</w:t>
      </w:r>
      <w:r w:rsidRPr="0029186D">
        <w:rPr>
          <w:rFonts w:ascii="Cambria" w:hAnsi="Cambria"/>
          <w:sz w:val="21"/>
          <w:szCs w:val="21"/>
        </w:rPr>
        <w:t xml:space="preserve"> </w:t>
      </w:r>
      <w:r w:rsidR="00305528" w:rsidRPr="0029186D">
        <w:rPr>
          <w:rFonts w:ascii="Cambria" w:hAnsi="Cambria"/>
          <w:sz w:val="21"/>
          <w:szCs w:val="21"/>
        </w:rPr>
        <w:t xml:space="preserve">ki </w:t>
      </w:r>
      <w:r w:rsidRPr="0029186D">
        <w:rPr>
          <w:rFonts w:ascii="Cambria" w:hAnsi="Cambria"/>
          <w:sz w:val="21"/>
          <w:szCs w:val="21"/>
        </w:rPr>
        <w:t>jo imenuje organizator</w:t>
      </w:r>
      <w:r w:rsidR="004532C5" w:rsidRPr="0029186D">
        <w:rPr>
          <w:rFonts w:ascii="Cambria" w:hAnsi="Cambria"/>
          <w:sz w:val="21"/>
          <w:szCs w:val="21"/>
        </w:rPr>
        <w:t xml:space="preserve"> TSD</w:t>
      </w:r>
      <w:r w:rsidRPr="0029186D">
        <w:rPr>
          <w:rFonts w:ascii="Cambria" w:hAnsi="Cambria"/>
          <w:sz w:val="21"/>
          <w:szCs w:val="21"/>
        </w:rPr>
        <w:t xml:space="preserve"> s sklepom </w:t>
      </w:r>
      <w:r w:rsidR="00553307" w:rsidRPr="0029186D">
        <w:rPr>
          <w:rFonts w:ascii="Cambria" w:hAnsi="Cambria"/>
          <w:sz w:val="21"/>
          <w:szCs w:val="21"/>
        </w:rPr>
        <w:t xml:space="preserve">in </w:t>
      </w:r>
      <w:r w:rsidRPr="0029186D">
        <w:rPr>
          <w:rFonts w:ascii="Cambria" w:hAnsi="Cambria"/>
          <w:sz w:val="21"/>
          <w:szCs w:val="21"/>
        </w:rPr>
        <w:t xml:space="preserve">po predhodnem mnenju Strokovnega </w:t>
      </w:r>
      <w:r w:rsidR="006B6B0A" w:rsidRPr="0029186D">
        <w:rPr>
          <w:rFonts w:ascii="Cambria" w:hAnsi="Cambria"/>
          <w:sz w:val="21"/>
          <w:szCs w:val="21"/>
        </w:rPr>
        <w:t>svet</w:t>
      </w:r>
      <w:r w:rsidRPr="0029186D">
        <w:rPr>
          <w:rFonts w:ascii="Cambria" w:hAnsi="Cambria"/>
          <w:sz w:val="21"/>
          <w:szCs w:val="21"/>
        </w:rPr>
        <w:t>a PG.</w:t>
      </w:r>
    </w:p>
    <w:p w:rsidR="00F93D30" w:rsidRPr="0029186D" w:rsidRDefault="00F93D30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Razpisne pogoje določi organizator</w:t>
      </w:r>
      <w:r w:rsidR="004532C5" w:rsidRPr="0029186D">
        <w:rPr>
          <w:rFonts w:ascii="Cambria" w:hAnsi="Cambria"/>
          <w:sz w:val="21"/>
          <w:szCs w:val="21"/>
        </w:rPr>
        <w:t xml:space="preserve"> TSD</w:t>
      </w:r>
      <w:r w:rsidRPr="0029186D">
        <w:rPr>
          <w:rFonts w:ascii="Cambria" w:hAnsi="Cambria"/>
          <w:sz w:val="21"/>
          <w:szCs w:val="21"/>
        </w:rPr>
        <w:t xml:space="preserve"> s sklepom </w:t>
      </w:r>
      <w:r w:rsidR="00553307" w:rsidRPr="0029186D">
        <w:rPr>
          <w:rFonts w:ascii="Cambria" w:hAnsi="Cambria"/>
          <w:sz w:val="21"/>
          <w:szCs w:val="21"/>
        </w:rPr>
        <w:t xml:space="preserve">in </w:t>
      </w:r>
      <w:r w:rsidRPr="0029186D">
        <w:rPr>
          <w:rFonts w:ascii="Cambria" w:hAnsi="Cambria"/>
          <w:sz w:val="21"/>
          <w:szCs w:val="21"/>
        </w:rPr>
        <w:t xml:space="preserve">po predhodnem mnenju Strokovnega </w:t>
      </w:r>
      <w:r w:rsidR="006B6B0A" w:rsidRPr="0029186D">
        <w:rPr>
          <w:rFonts w:ascii="Cambria" w:hAnsi="Cambria"/>
          <w:sz w:val="21"/>
          <w:szCs w:val="21"/>
        </w:rPr>
        <w:t>svet</w:t>
      </w:r>
      <w:r w:rsidRPr="0029186D">
        <w:rPr>
          <w:rFonts w:ascii="Cambria" w:hAnsi="Cambria"/>
          <w:sz w:val="21"/>
          <w:szCs w:val="21"/>
        </w:rPr>
        <w:t>a PG.</w:t>
      </w:r>
    </w:p>
    <w:p w:rsidR="003A52F2" w:rsidRPr="0029186D" w:rsidRDefault="003A52F2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Žirija izbira med prispelimi predlogi, lahko pa nagrajenca predlaga tudi sama.</w:t>
      </w:r>
    </w:p>
    <w:p w:rsidR="00906805" w:rsidRPr="0029186D" w:rsidRDefault="00A04AAF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proofErr w:type="spellStart"/>
      <w:r w:rsidRPr="0029186D">
        <w:rPr>
          <w:rFonts w:ascii="Cambria" w:hAnsi="Cambria"/>
          <w:sz w:val="21"/>
          <w:szCs w:val="21"/>
        </w:rPr>
        <w:t>Grün</w:t>
      </w:r>
      <w:proofErr w:type="spellEnd"/>
      <w:r w:rsidR="00472D1B" w:rsidRPr="0029186D">
        <w:rPr>
          <w:rFonts w:ascii="Cambria" w:hAnsi="Cambria"/>
          <w:sz w:val="21"/>
          <w:szCs w:val="21"/>
        </w:rPr>
        <w:t>-</w:t>
      </w:r>
      <w:r w:rsidRPr="0029186D">
        <w:rPr>
          <w:rFonts w:ascii="Cambria" w:hAnsi="Cambria"/>
          <w:sz w:val="21"/>
          <w:szCs w:val="21"/>
        </w:rPr>
        <w:t>Filipičevo p</w:t>
      </w:r>
      <w:r w:rsidR="00906805" w:rsidRPr="0029186D">
        <w:rPr>
          <w:rFonts w:ascii="Cambria" w:hAnsi="Cambria"/>
          <w:sz w:val="21"/>
          <w:szCs w:val="21"/>
        </w:rPr>
        <w:t xml:space="preserve">riznanje se podeli vsako drugo leto na </w:t>
      </w:r>
      <w:r w:rsidR="00472D1B" w:rsidRPr="0029186D">
        <w:rPr>
          <w:rFonts w:ascii="Cambria" w:hAnsi="Cambria"/>
          <w:sz w:val="21"/>
          <w:szCs w:val="21"/>
        </w:rPr>
        <w:t>sklep</w:t>
      </w:r>
      <w:r w:rsidR="00F93D30" w:rsidRPr="0029186D">
        <w:rPr>
          <w:rFonts w:ascii="Cambria" w:hAnsi="Cambria"/>
          <w:sz w:val="21"/>
          <w:szCs w:val="21"/>
        </w:rPr>
        <w:t xml:space="preserve">ni prireditvi </w:t>
      </w:r>
      <w:r w:rsidR="00906805" w:rsidRPr="0029186D">
        <w:rPr>
          <w:rFonts w:ascii="Cambria" w:hAnsi="Cambria"/>
          <w:sz w:val="21"/>
          <w:szCs w:val="21"/>
        </w:rPr>
        <w:t>TSD.</w:t>
      </w:r>
    </w:p>
    <w:p w:rsidR="008F6114" w:rsidRPr="0029186D" w:rsidRDefault="008F6114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43276F" w:rsidRPr="0029186D" w:rsidRDefault="00AC7298" w:rsidP="0029186D">
      <w:pPr>
        <w:pStyle w:val="Telobesedila2"/>
        <w:numPr>
          <w:ilvl w:val="0"/>
          <w:numId w:val="3"/>
        </w:numPr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 </w:t>
      </w:r>
      <w:r w:rsidR="0043276F" w:rsidRPr="0029186D">
        <w:rPr>
          <w:rFonts w:ascii="Cambria" w:hAnsi="Cambria"/>
          <w:sz w:val="21"/>
          <w:szCs w:val="21"/>
        </w:rPr>
        <w:t>člen</w:t>
      </w:r>
    </w:p>
    <w:p w:rsidR="00F93D30" w:rsidRPr="0029186D" w:rsidRDefault="00135D82" w:rsidP="0029186D">
      <w:pPr>
        <w:pStyle w:val="Telobesedila2"/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ŠELIGOVA NAGRADA</w:t>
      </w:r>
    </w:p>
    <w:p w:rsidR="00135D82" w:rsidRPr="0029186D" w:rsidRDefault="00F93D30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Šeligova nagrada je stalna. Podeljuje</w:t>
      </w:r>
      <w:r w:rsidR="00135D82" w:rsidRPr="0029186D">
        <w:rPr>
          <w:rFonts w:ascii="Cambria" w:hAnsi="Cambria"/>
          <w:sz w:val="21"/>
          <w:szCs w:val="21"/>
        </w:rPr>
        <w:t>ta</w:t>
      </w:r>
      <w:r w:rsidRPr="0029186D">
        <w:rPr>
          <w:rFonts w:ascii="Cambria" w:hAnsi="Cambria"/>
          <w:sz w:val="21"/>
          <w:szCs w:val="21"/>
        </w:rPr>
        <w:t xml:space="preserve"> se diploma in denarna nagrada v višini,</w:t>
      </w:r>
      <w:r w:rsidR="00AA511E" w:rsidRPr="0029186D">
        <w:rPr>
          <w:rFonts w:ascii="Cambria" w:hAnsi="Cambria"/>
          <w:sz w:val="21"/>
          <w:szCs w:val="21"/>
        </w:rPr>
        <w:t xml:space="preserve"> ki jo določi organizator TSD po predhodnem mnenju Strokovnega sveta PG. </w:t>
      </w:r>
      <w:r w:rsidR="00135451" w:rsidRPr="0029186D">
        <w:rPr>
          <w:rFonts w:ascii="Cambria" w:hAnsi="Cambria"/>
          <w:sz w:val="21"/>
          <w:szCs w:val="21"/>
        </w:rPr>
        <w:t>Šeligova n</w:t>
      </w:r>
      <w:r w:rsidRPr="0029186D">
        <w:rPr>
          <w:rFonts w:ascii="Cambria" w:hAnsi="Cambria"/>
          <w:sz w:val="21"/>
          <w:szCs w:val="21"/>
        </w:rPr>
        <w:t>agrada se lahko podeli gledališču oz</w:t>
      </w:r>
      <w:r w:rsidR="00472D1B" w:rsidRPr="0029186D">
        <w:rPr>
          <w:rFonts w:ascii="Cambria" w:hAnsi="Cambria"/>
          <w:sz w:val="21"/>
          <w:szCs w:val="21"/>
        </w:rPr>
        <w:t>iroma</w:t>
      </w:r>
      <w:r w:rsidRPr="0029186D">
        <w:rPr>
          <w:rFonts w:ascii="Cambria" w:hAnsi="Cambria"/>
          <w:sz w:val="21"/>
          <w:szCs w:val="21"/>
        </w:rPr>
        <w:t xml:space="preserve"> </w:t>
      </w:r>
      <w:r w:rsidR="00135D82" w:rsidRPr="0029186D">
        <w:rPr>
          <w:rFonts w:ascii="Cambria" w:hAnsi="Cambria"/>
          <w:sz w:val="21"/>
          <w:szCs w:val="21"/>
        </w:rPr>
        <w:t xml:space="preserve">producentu ali nosilcu nagrajene predstave. </w:t>
      </w:r>
      <w:r w:rsidR="003633B1" w:rsidRPr="0029186D">
        <w:rPr>
          <w:rFonts w:ascii="Cambria" w:hAnsi="Cambria"/>
          <w:sz w:val="21"/>
          <w:szCs w:val="21"/>
        </w:rPr>
        <w:t>PG</w:t>
      </w:r>
      <w:r w:rsidR="00135D82" w:rsidRPr="0029186D">
        <w:rPr>
          <w:rFonts w:ascii="Cambria" w:hAnsi="Cambria"/>
          <w:sz w:val="21"/>
          <w:szCs w:val="21"/>
        </w:rPr>
        <w:t xml:space="preserve"> Kranj</w:t>
      </w:r>
      <w:r w:rsidR="003633B1" w:rsidRPr="0029186D">
        <w:rPr>
          <w:rFonts w:ascii="Cambria" w:hAnsi="Cambria"/>
          <w:sz w:val="21"/>
          <w:szCs w:val="21"/>
        </w:rPr>
        <w:t xml:space="preserve"> na </w:t>
      </w:r>
      <w:r w:rsidR="00C34832" w:rsidRPr="0029186D">
        <w:rPr>
          <w:rFonts w:ascii="Cambria" w:hAnsi="Cambria"/>
          <w:sz w:val="21"/>
          <w:szCs w:val="21"/>
        </w:rPr>
        <w:t>temelju</w:t>
      </w:r>
      <w:r w:rsidR="003633B1" w:rsidRPr="0029186D">
        <w:rPr>
          <w:rFonts w:ascii="Cambria" w:hAnsi="Cambria"/>
          <w:sz w:val="21"/>
          <w:szCs w:val="21"/>
        </w:rPr>
        <w:t xml:space="preserve"> pogodbe o sodelovanju</w:t>
      </w:r>
      <w:r w:rsidRPr="0029186D">
        <w:rPr>
          <w:rFonts w:ascii="Cambria" w:hAnsi="Cambria"/>
          <w:sz w:val="21"/>
          <w:szCs w:val="21"/>
        </w:rPr>
        <w:t xml:space="preserve"> izplača </w:t>
      </w:r>
      <w:r w:rsidR="003633B1" w:rsidRPr="0029186D">
        <w:rPr>
          <w:rFonts w:ascii="Cambria" w:hAnsi="Cambria"/>
          <w:sz w:val="21"/>
          <w:szCs w:val="21"/>
        </w:rPr>
        <w:t xml:space="preserve">nagrado </w:t>
      </w:r>
      <w:r w:rsidRPr="0029186D">
        <w:rPr>
          <w:rFonts w:ascii="Cambria" w:hAnsi="Cambria"/>
          <w:sz w:val="21"/>
          <w:szCs w:val="21"/>
        </w:rPr>
        <w:t xml:space="preserve">kot </w:t>
      </w:r>
      <w:proofErr w:type="spellStart"/>
      <w:r w:rsidRPr="0029186D">
        <w:rPr>
          <w:rFonts w:ascii="Cambria" w:hAnsi="Cambria"/>
          <w:sz w:val="21"/>
          <w:szCs w:val="21"/>
        </w:rPr>
        <w:t>soorganizacijski</w:t>
      </w:r>
      <w:proofErr w:type="spellEnd"/>
      <w:r w:rsidRPr="0029186D">
        <w:rPr>
          <w:rFonts w:ascii="Cambria" w:hAnsi="Cambria"/>
          <w:sz w:val="21"/>
          <w:szCs w:val="21"/>
        </w:rPr>
        <w:t xml:space="preserve"> (koprodukcijski) delež pri</w:t>
      </w:r>
      <w:r w:rsidR="003633B1" w:rsidRPr="0029186D">
        <w:rPr>
          <w:rFonts w:ascii="Cambria" w:hAnsi="Cambria"/>
          <w:sz w:val="21"/>
          <w:szCs w:val="21"/>
        </w:rPr>
        <w:t xml:space="preserve"> </w:t>
      </w:r>
      <w:r w:rsidR="00135D82" w:rsidRPr="0029186D">
        <w:rPr>
          <w:rFonts w:ascii="Cambria" w:hAnsi="Cambria"/>
          <w:sz w:val="21"/>
          <w:szCs w:val="21"/>
        </w:rPr>
        <w:t xml:space="preserve">uprizoritvi </w:t>
      </w:r>
      <w:r w:rsidRPr="0029186D">
        <w:rPr>
          <w:rFonts w:ascii="Cambria" w:hAnsi="Cambria"/>
          <w:sz w:val="21"/>
          <w:szCs w:val="21"/>
        </w:rPr>
        <w:t xml:space="preserve">naslednje predstave </w:t>
      </w:r>
      <w:r w:rsidR="00135D82" w:rsidRPr="0029186D">
        <w:rPr>
          <w:rFonts w:ascii="Cambria" w:hAnsi="Cambria"/>
          <w:sz w:val="21"/>
          <w:szCs w:val="21"/>
        </w:rPr>
        <w:t xml:space="preserve">po slovenskem dramskem besedilu v izvršni produkciji nagrajenega producenta. </w:t>
      </w:r>
    </w:p>
    <w:p w:rsidR="00F93D30" w:rsidRPr="0029186D" w:rsidRDefault="003633B1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Predstave</w:t>
      </w:r>
      <w:r w:rsidR="00F93D30" w:rsidRPr="0029186D">
        <w:rPr>
          <w:rFonts w:ascii="Cambria" w:hAnsi="Cambria"/>
          <w:sz w:val="21"/>
          <w:szCs w:val="21"/>
        </w:rPr>
        <w:t xml:space="preserve"> ocenjuje </w:t>
      </w:r>
      <w:r w:rsidR="003A52F2" w:rsidRPr="0029186D">
        <w:rPr>
          <w:rFonts w:ascii="Cambria" w:hAnsi="Cambria"/>
          <w:sz w:val="21"/>
          <w:szCs w:val="21"/>
        </w:rPr>
        <w:t xml:space="preserve">tričlanska </w:t>
      </w:r>
      <w:r w:rsidR="00135D82" w:rsidRPr="0029186D">
        <w:rPr>
          <w:rFonts w:ascii="Cambria" w:hAnsi="Cambria"/>
          <w:sz w:val="21"/>
          <w:szCs w:val="21"/>
        </w:rPr>
        <w:t>žirija</w:t>
      </w:r>
      <w:r w:rsidR="00F93D30" w:rsidRPr="0029186D">
        <w:rPr>
          <w:rFonts w:ascii="Cambria" w:hAnsi="Cambria"/>
          <w:sz w:val="21"/>
          <w:szCs w:val="21"/>
        </w:rPr>
        <w:t>, ki jo imenuje organizator</w:t>
      </w:r>
      <w:r w:rsidR="004532C5" w:rsidRPr="0029186D">
        <w:rPr>
          <w:rFonts w:ascii="Cambria" w:hAnsi="Cambria"/>
          <w:sz w:val="21"/>
          <w:szCs w:val="21"/>
        </w:rPr>
        <w:t xml:space="preserve"> TSD</w:t>
      </w:r>
      <w:r w:rsidR="00F93D30" w:rsidRPr="0029186D">
        <w:rPr>
          <w:rFonts w:ascii="Cambria" w:hAnsi="Cambria"/>
          <w:sz w:val="21"/>
          <w:szCs w:val="21"/>
        </w:rPr>
        <w:t xml:space="preserve"> s sklepom </w:t>
      </w:r>
      <w:r w:rsidR="00553307" w:rsidRPr="0029186D">
        <w:rPr>
          <w:rFonts w:ascii="Cambria" w:hAnsi="Cambria"/>
          <w:sz w:val="21"/>
          <w:szCs w:val="21"/>
        </w:rPr>
        <w:t xml:space="preserve">in </w:t>
      </w:r>
      <w:r w:rsidR="00F93D30" w:rsidRPr="0029186D">
        <w:rPr>
          <w:rFonts w:ascii="Cambria" w:hAnsi="Cambria"/>
          <w:sz w:val="21"/>
          <w:szCs w:val="21"/>
        </w:rPr>
        <w:t xml:space="preserve">po predhodnem mnenju Strokovnega </w:t>
      </w:r>
      <w:r w:rsidR="006B6B0A" w:rsidRPr="0029186D">
        <w:rPr>
          <w:rFonts w:ascii="Cambria" w:hAnsi="Cambria"/>
          <w:sz w:val="21"/>
          <w:szCs w:val="21"/>
        </w:rPr>
        <w:t>svet</w:t>
      </w:r>
      <w:r w:rsidR="00F93D30" w:rsidRPr="0029186D">
        <w:rPr>
          <w:rFonts w:ascii="Cambria" w:hAnsi="Cambria"/>
          <w:sz w:val="21"/>
          <w:szCs w:val="21"/>
        </w:rPr>
        <w:t>a PG.</w:t>
      </w:r>
    </w:p>
    <w:p w:rsidR="00135D82" w:rsidRPr="0029186D" w:rsidRDefault="00F93D30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lastRenderedPageBreak/>
        <w:t xml:space="preserve">Za </w:t>
      </w:r>
      <w:r w:rsidR="009C7726" w:rsidRPr="0029186D">
        <w:rPr>
          <w:rFonts w:ascii="Cambria" w:hAnsi="Cambria"/>
          <w:sz w:val="21"/>
          <w:szCs w:val="21"/>
        </w:rPr>
        <w:t xml:space="preserve">Šeligovo </w:t>
      </w:r>
      <w:r w:rsidRPr="0029186D">
        <w:rPr>
          <w:rFonts w:ascii="Cambria" w:hAnsi="Cambria"/>
          <w:sz w:val="21"/>
          <w:szCs w:val="21"/>
        </w:rPr>
        <w:t xml:space="preserve">nagrado </w:t>
      </w:r>
      <w:r w:rsidR="00135D82" w:rsidRPr="0029186D">
        <w:rPr>
          <w:rFonts w:ascii="Cambria" w:hAnsi="Cambria"/>
          <w:sz w:val="21"/>
          <w:szCs w:val="21"/>
        </w:rPr>
        <w:t xml:space="preserve">enakovredno </w:t>
      </w:r>
      <w:r w:rsidRPr="0029186D">
        <w:rPr>
          <w:rFonts w:ascii="Cambria" w:hAnsi="Cambria"/>
          <w:sz w:val="21"/>
          <w:szCs w:val="21"/>
        </w:rPr>
        <w:t xml:space="preserve">konkurirajo </w:t>
      </w:r>
      <w:r w:rsidR="00135D82" w:rsidRPr="0029186D">
        <w:rPr>
          <w:rFonts w:ascii="Cambria" w:hAnsi="Cambria"/>
          <w:sz w:val="21"/>
          <w:szCs w:val="21"/>
        </w:rPr>
        <w:t xml:space="preserve">vse </w:t>
      </w:r>
      <w:r w:rsidR="003633B1" w:rsidRPr="0029186D">
        <w:rPr>
          <w:rFonts w:ascii="Cambria" w:hAnsi="Cambria"/>
          <w:sz w:val="21"/>
          <w:szCs w:val="21"/>
        </w:rPr>
        <w:t>predstave</w:t>
      </w:r>
      <w:r w:rsidR="00C34832" w:rsidRPr="0029186D">
        <w:rPr>
          <w:rFonts w:ascii="Cambria" w:hAnsi="Cambria"/>
          <w:sz w:val="21"/>
          <w:szCs w:val="21"/>
        </w:rPr>
        <w:t xml:space="preserve">, </w:t>
      </w:r>
      <w:r w:rsidR="00135D82" w:rsidRPr="0029186D">
        <w:rPr>
          <w:rFonts w:ascii="Cambria" w:hAnsi="Cambria"/>
          <w:sz w:val="21"/>
          <w:szCs w:val="21"/>
        </w:rPr>
        <w:t>ki jih selektor uvrsti v tekmovalni program.</w:t>
      </w:r>
    </w:p>
    <w:p w:rsidR="00F93D30" w:rsidRDefault="00135451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Šeligova n</w:t>
      </w:r>
      <w:r w:rsidR="00F93D30" w:rsidRPr="0029186D">
        <w:rPr>
          <w:rFonts w:ascii="Cambria" w:hAnsi="Cambria"/>
          <w:sz w:val="21"/>
          <w:szCs w:val="21"/>
        </w:rPr>
        <w:t xml:space="preserve">agrada se podeljuje na </w:t>
      </w:r>
      <w:r w:rsidR="00472D1B" w:rsidRPr="0029186D">
        <w:rPr>
          <w:rFonts w:ascii="Cambria" w:hAnsi="Cambria"/>
          <w:sz w:val="21"/>
          <w:szCs w:val="21"/>
        </w:rPr>
        <w:t>sklep</w:t>
      </w:r>
      <w:r w:rsidR="00F93D30" w:rsidRPr="0029186D">
        <w:rPr>
          <w:rFonts w:ascii="Cambria" w:hAnsi="Cambria"/>
          <w:sz w:val="21"/>
          <w:szCs w:val="21"/>
        </w:rPr>
        <w:t>ni prireditvi TSD.</w:t>
      </w:r>
    </w:p>
    <w:p w:rsidR="00CE652D" w:rsidRPr="0029186D" w:rsidRDefault="00CE652D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8E2701" w:rsidRPr="0029186D" w:rsidRDefault="008E2701" w:rsidP="0029186D">
      <w:pPr>
        <w:pStyle w:val="Telobesedila2"/>
        <w:numPr>
          <w:ilvl w:val="0"/>
          <w:numId w:val="3"/>
        </w:numPr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člen</w:t>
      </w:r>
    </w:p>
    <w:p w:rsidR="008E2701" w:rsidRPr="0029186D" w:rsidRDefault="00135D82" w:rsidP="0029186D">
      <w:pPr>
        <w:pStyle w:val="Telobesedila2"/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NAGRADA OBČINSTVA</w:t>
      </w:r>
    </w:p>
    <w:p w:rsidR="008E2701" w:rsidRPr="0029186D" w:rsidRDefault="008E2701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Nagrada občinstva je stalna. Podeljuje </w:t>
      </w:r>
      <w:r w:rsidR="003A52F2" w:rsidRPr="0029186D">
        <w:rPr>
          <w:rFonts w:ascii="Cambria" w:hAnsi="Cambria"/>
          <w:sz w:val="21"/>
          <w:szCs w:val="21"/>
        </w:rPr>
        <w:t xml:space="preserve">se </w:t>
      </w:r>
      <w:r w:rsidRPr="0029186D">
        <w:rPr>
          <w:rFonts w:ascii="Cambria" w:hAnsi="Cambria"/>
          <w:sz w:val="21"/>
          <w:szCs w:val="21"/>
        </w:rPr>
        <w:t>v sodelovanju z Mestno občino Kranj</w:t>
      </w:r>
      <w:r w:rsidR="003A52F2" w:rsidRPr="0029186D">
        <w:rPr>
          <w:rFonts w:ascii="Cambria" w:hAnsi="Cambria"/>
          <w:sz w:val="21"/>
          <w:szCs w:val="21"/>
        </w:rPr>
        <w:t xml:space="preserve"> v obliki diplo</w:t>
      </w:r>
      <w:r w:rsidR="00B73EBF" w:rsidRPr="0029186D">
        <w:rPr>
          <w:rFonts w:ascii="Cambria" w:hAnsi="Cambria"/>
          <w:sz w:val="21"/>
          <w:szCs w:val="21"/>
        </w:rPr>
        <w:t>me</w:t>
      </w:r>
      <w:r w:rsidRPr="0029186D">
        <w:rPr>
          <w:rFonts w:ascii="Cambria" w:hAnsi="Cambria"/>
          <w:sz w:val="21"/>
          <w:szCs w:val="21"/>
        </w:rPr>
        <w:t xml:space="preserve">. Zanjo se potegujejo vse predstave iz tekmovalnega, spremljevalnega in mednarodnega </w:t>
      </w:r>
      <w:r w:rsidR="00B73EBF" w:rsidRPr="0029186D">
        <w:rPr>
          <w:rFonts w:ascii="Cambria" w:hAnsi="Cambria"/>
          <w:sz w:val="21"/>
          <w:szCs w:val="21"/>
        </w:rPr>
        <w:t xml:space="preserve">festivalskega </w:t>
      </w:r>
      <w:r w:rsidRPr="0029186D">
        <w:rPr>
          <w:rFonts w:ascii="Cambria" w:hAnsi="Cambria"/>
          <w:sz w:val="21"/>
          <w:szCs w:val="21"/>
        </w:rPr>
        <w:t>programa, prejme pa jo uprizoritev, ki dobi najvišjo oceno gledalk in gledalcev.</w:t>
      </w:r>
    </w:p>
    <w:p w:rsidR="008E2701" w:rsidRDefault="008E2701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365136" w:rsidRPr="0029186D" w:rsidRDefault="00365136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8E2701" w:rsidRPr="0029186D" w:rsidRDefault="00B73EBF" w:rsidP="0029186D">
      <w:pPr>
        <w:pStyle w:val="Telobesedila2"/>
        <w:numPr>
          <w:ilvl w:val="0"/>
          <w:numId w:val="3"/>
        </w:numPr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č</w:t>
      </w:r>
      <w:r w:rsidR="008E2701" w:rsidRPr="0029186D">
        <w:rPr>
          <w:rFonts w:ascii="Cambria" w:hAnsi="Cambria"/>
          <w:sz w:val="21"/>
          <w:szCs w:val="21"/>
        </w:rPr>
        <w:t>len</w:t>
      </w:r>
    </w:p>
    <w:p w:rsidR="00B73EBF" w:rsidRPr="0029186D" w:rsidRDefault="00B73EBF" w:rsidP="0029186D">
      <w:pPr>
        <w:pStyle w:val="Telobesedila2"/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NAGRADA ZA MLADEGA DRAMATIKA</w:t>
      </w:r>
    </w:p>
    <w:p w:rsidR="00B73EBF" w:rsidRPr="0029186D" w:rsidRDefault="008E2701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Nagrada </w:t>
      </w:r>
      <w:r w:rsidR="00D9100A" w:rsidRPr="0029186D">
        <w:rPr>
          <w:rFonts w:ascii="Cambria" w:hAnsi="Cambria"/>
          <w:sz w:val="21"/>
          <w:szCs w:val="21"/>
        </w:rPr>
        <w:t xml:space="preserve">za mladega dramatika je stalna. </w:t>
      </w:r>
      <w:r w:rsidRPr="0029186D">
        <w:rPr>
          <w:rFonts w:ascii="Cambria" w:hAnsi="Cambria"/>
          <w:sz w:val="21"/>
          <w:szCs w:val="21"/>
        </w:rPr>
        <w:t>Podeljuje</w:t>
      </w:r>
      <w:r w:rsidR="00553307" w:rsidRPr="0029186D">
        <w:rPr>
          <w:rFonts w:ascii="Cambria" w:hAnsi="Cambria"/>
          <w:sz w:val="21"/>
          <w:szCs w:val="21"/>
        </w:rPr>
        <w:t>ta</w:t>
      </w:r>
      <w:r w:rsidRPr="0029186D">
        <w:rPr>
          <w:rFonts w:ascii="Cambria" w:hAnsi="Cambria"/>
          <w:sz w:val="21"/>
          <w:szCs w:val="21"/>
        </w:rPr>
        <w:t xml:space="preserve"> se diploma in denarna nagrada v višini, ki jo določi organizator TSD po predhodnem mnenju Strokovnega sveta PG. </w:t>
      </w:r>
    </w:p>
    <w:p w:rsidR="00B73EBF" w:rsidRPr="0029186D" w:rsidRDefault="00B73EBF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Dramska besedila </w:t>
      </w:r>
      <w:r w:rsidR="00553307" w:rsidRPr="0029186D">
        <w:rPr>
          <w:rFonts w:ascii="Cambria" w:hAnsi="Cambria"/>
          <w:sz w:val="21"/>
          <w:szCs w:val="21"/>
        </w:rPr>
        <w:t xml:space="preserve">mladih avtorjev </w:t>
      </w:r>
      <w:r w:rsidRPr="0029186D">
        <w:rPr>
          <w:rFonts w:ascii="Cambria" w:hAnsi="Cambria"/>
          <w:sz w:val="21"/>
          <w:szCs w:val="21"/>
        </w:rPr>
        <w:t>ocenjuje ista žirija, ki ocenjuje dramska besedila</w:t>
      </w:r>
      <w:r w:rsidR="00553307" w:rsidRPr="0029186D">
        <w:rPr>
          <w:rFonts w:ascii="Cambria" w:hAnsi="Cambria"/>
          <w:sz w:val="21"/>
          <w:szCs w:val="21"/>
        </w:rPr>
        <w:t xml:space="preserve"> v konkurenci</w:t>
      </w:r>
      <w:r w:rsidRPr="0029186D">
        <w:rPr>
          <w:rFonts w:ascii="Cambria" w:hAnsi="Cambria"/>
          <w:sz w:val="21"/>
          <w:szCs w:val="21"/>
        </w:rPr>
        <w:t xml:space="preserve"> za nagrado Slavka Gruma.</w:t>
      </w:r>
    </w:p>
    <w:p w:rsidR="003A52F2" w:rsidRPr="0029186D" w:rsidRDefault="00553307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Nagrada za mladega dramatika se v</w:t>
      </w:r>
      <w:r w:rsidR="00B73EBF" w:rsidRPr="0029186D">
        <w:rPr>
          <w:rFonts w:ascii="Cambria" w:hAnsi="Cambria"/>
          <w:sz w:val="21"/>
          <w:szCs w:val="21"/>
        </w:rPr>
        <w:t xml:space="preserve">sako leto podeli </w:t>
      </w:r>
      <w:r w:rsidR="00305528" w:rsidRPr="0029186D">
        <w:rPr>
          <w:rFonts w:ascii="Cambria" w:hAnsi="Cambria"/>
          <w:sz w:val="21"/>
          <w:szCs w:val="21"/>
        </w:rPr>
        <w:t>enemu novemu</w:t>
      </w:r>
      <w:r w:rsidR="003A52F2" w:rsidRPr="0029186D">
        <w:rPr>
          <w:rFonts w:ascii="Cambria" w:hAnsi="Cambria"/>
          <w:sz w:val="21"/>
          <w:szCs w:val="21"/>
        </w:rPr>
        <w:t xml:space="preserve"> izvirnemu besedilu po presoji žirije. </w:t>
      </w:r>
      <w:r w:rsidR="00305528" w:rsidRPr="0029186D">
        <w:rPr>
          <w:rFonts w:ascii="Cambria" w:hAnsi="Cambria"/>
          <w:sz w:val="21"/>
          <w:szCs w:val="21"/>
        </w:rPr>
        <w:t>Žirija</w:t>
      </w:r>
      <w:r w:rsidR="00BA7CFA" w:rsidRPr="0029186D">
        <w:rPr>
          <w:rFonts w:ascii="Cambria" w:hAnsi="Cambria"/>
          <w:sz w:val="21"/>
          <w:szCs w:val="21"/>
        </w:rPr>
        <w:t xml:space="preserve"> se lahko odloči, da nagrade </w:t>
      </w:r>
      <w:r w:rsidR="00B75CEB" w:rsidRPr="0029186D">
        <w:rPr>
          <w:rFonts w:ascii="Cambria" w:hAnsi="Cambria"/>
          <w:sz w:val="21"/>
          <w:szCs w:val="21"/>
        </w:rPr>
        <w:t>ne bo podelila</w:t>
      </w:r>
      <w:r w:rsidR="003A52F2" w:rsidRPr="0029186D">
        <w:rPr>
          <w:rFonts w:ascii="Cambria" w:hAnsi="Cambria"/>
          <w:sz w:val="21"/>
          <w:szCs w:val="21"/>
        </w:rPr>
        <w:t>.</w:t>
      </w:r>
    </w:p>
    <w:p w:rsidR="00B73EBF" w:rsidRPr="0029186D" w:rsidRDefault="008E2701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Za nagrado </w:t>
      </w:r>
      <w:r w:rsidR="00D9100A" w:rsidRPr="0029186D">
        <w:rPr>
          <w:rFonts w:ascii="Cambria" w:hAnsi="Cambria"/>
          <w:sz w:val="21"/>
          <w:szCs w:val="21"/>
        </w:rPr>
        <w:t xml:space="preserve">za mladega dramatika </w:t>
      </w:r>
      <w:r w:rsidRPr="0029186D">
        <w:rPr>
          <w:rFonts w:ascii="Cambria" w:hAnsi="Cambria"/>
          <w:sz w:val="21"/>
          <w:szCs w:val="21"/>
        </w:rPr>
        <w:t>konkurirajo nova</w:t>
      </w:r>
      <w:r w:rsidR="00D9100A" w:rsidRPr="0029186D">
        <w:rPr>
          <w:rFonts w:ascii="Cambria" w:hAnsi="Cambria"/>
          <w:sz w:val="21"/>
          <w:szCs w:val="21"/>
        </w:rPr>
        <w:t xml:space="preserve"> slovenska dramska besedila</w:t>
      </w:r>
      <w:r w:rsidR="00B73EBF" w:rsidRPr="0029186D">
        <w:rPr>
          <w:rFonts w:ascii="Cambria" w:hAnsi="Cambria"/>
          <w:sz w:val="21"/>
          <w:szCs w:val="21"/>
        </w:rPr>
        <w:t xml:space="preserve"> avtorjev, starih do 30 let, ki prispejo na razpis. </w:t>
      </w:r>
      <w:r w:rsidRPr="0029186D">
        <w:rPr>
          <w:rFonts w:ascii="Cambria" w:hAnsi="Cambria"/>
          <w:sz w:val="21"/>
          <w:szCs w:val="21"/>
        </w:rPr>
        <w:t>Predlagatelj</w:t>
      </w:r>
      <w:r w:rsidR="00B73EBF" w:rsidRPr="0029186D">
        <w:rPr>
          <w:rFonts w:ascii="Cambria" w:hAnsi="Cambria"/>
          <w:sz w:val="21"/>
          <w:szCs w:val="21"/>
        </w:rPr>
        <w:t xml:space="preserve">, to je avtor ali druga oseba ali ustanova, ki jo avtor za to pooblasti, lahko pošlje </w:t>
      </w:r>
      <w:r w:rsidR="00B75CEB" w:rsidRPr="0029186D">
        <w:rPr>
          <w:rFonts w:ascii="Cambria" w:hAnsi="Cambria"/>
          <w:sz w:val="21"/>
          <w:szCs w:val="21"/>
        </w:rPr>
        <w:t xml:space="preserve">isto </w:t>
      </w:r>
      <w:r w:rsidR="00B73EBF" w:rsidRPr="0029186D">
        <w:rPr>
          <w:rFonts w:ascii="Cambria" w:hAnsi="Cambria"/>
          <w:sz w:val="21"/>
          <w:szCs w:val="21"/>
        </w:rPr>
        <w:t>dramsko besedilo na razpis samo enkrat.</w:t>
      </w:r>
    </w:p>
    <w:p w:rsidR="003A52F2" w:rsidRPr="0029186D" w:rsidRDefault="003A52F2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Avtor, ki konkurira za nagrado za mladega dramatika, ne more istočasno poslati istega besedila na natečaj za nagrado Slavka Gruma.</w:t>
      </w:r>
    </w:p>
    <w:p w:rsidR="008E2701" w:rsidRPr="0029186D" w:rsidRDefault="008E2701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Razpisne pogoje določi organizator TSD s sklepom </w:t>
      </w:r>
      <w:r w:rsidR="00305528" w:rsidRPr="0029186D">
        <w:rPr>
          <w:rFonts w:ascii="Cambria" w:hAnsi="Cambria"/>
          <w:sz w:val="21"/>
          <w:szCs w:val="21"/>
        </w:rPr>
        <w:t xml:space="preserve">in </w:t>
      </w:r>
      <w:r w:rsidRPr="0029186D">
        <w:rPr>
          <w:rFonts w:ascii="Cambria" w:hAnsi="Cambria"/>
          <w:sz w:val="21"/>
          <w:szCs w:val="21"/>
        </w:rPr>
        <w:t>po predhodnem mnenju Strokovnega sveta PG.</w:t>
      </w:r>
    </w:p>
    <w:p w:rsidR="008E2701" w:rsidRPr="0029186D" w:rsidRDefault="008E2701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Nagrada </w:t>
      </w:r>
      <w:r w:rsidR="00D9100A" w:rsidRPr="0029186D">
        <w:rPr>
          <w:rFonts w:ascii="Cambria" w:hAnsi="Cambria"/>
          <w:sz w:val="21"/>
          <w:szCs w:val="21"/>
        </w:rPr>
        <w:t>za mladega avtorja</w:t>
      </w:r>
      <w:r w:rsidRPr="0029186D">
        <w:rPr>
          <w:rFonts w:ascii="Cambria" w:hAnsi="Cambria"/>
          <w:sz w:val="21"/>
          <w:szCs w:val="21"/>
        </w:rPr>
        <w:t xml:space="preserve"> se podeljuje na sklepni prireditvi TSD.</w:t>
      </w:r>
    </w:p>
    <w:p w:rsidR="008E2701" w:rsidRDefault="008E2701" w:rsidP="0029186D">
      <w:pPr>
        <w:pStyle w:val="Telobesedila2"/>
        <w:spacing w:line="276" w:lineRule="auto"/>
        <w:rPr>
          <w:rFonts w:ascii="Cambria" w:hAnsi="Cambria"/>
          <w:sz w:val="21"/>
          <w:szCs w:val="21"/>
        </w:rPr>
      </w:pPr>
    </w:p>
    <w:p w:rsidR="00906805" w:rsidRPr="0029186D" w:rsidRDefault="00D73DAF" w:rsidP="0029186D">
      <w:pPr>
        <w:pStyle w:val="Telobesedila2"/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18</w:t>
      </w:r>
      <w:r w:rsidR="00D9100A" w:rsidRPr="0029186D">
        <w:rPr>
          <w:rFonts w:ascii="Cambria" w:hAnsi="Cambria"/>
          <w:sz w:val="21"/>
          <w:szCs w:val="21"/>
        </w:rPr>
        <w:t>.</w:t>
      </w:r>
      <w:r w:rsidR="00472D1B" w:rsidRPr="0029186D">
        <w:rPr>
          <w:rFonts w:ascii="Cambria" w:hAnsi="Cambria"/>
          <w:sz w:val="21"/>
          <w:szCs w:val="21"/>
        </w:rPr>
        <w:t xml:space="preserve"> </w:t>
      </w:r>
    </w:p>
    <w:p w:rsidR="003633B1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Organizator TSD imenuje žirij</w:t>
      </w:r>
      <w:r w:rsidR="00D616BF" w:rsidRPr="0029186D">
        <w:rPr>
          <w:rFonts w:ascii="Cambria" w:hAnsi="Cambria"/>
          <w:sz w:val="21"/>
          <w:szCs w:val="21"/>
        </w:rPr>
        <w:t xml:space="preserve">i za nagrade </w:t>
      </w:r>
      <w:r w:rsidR="003633B1" w:rsidRPr="0029186D">
        <w:rPr>
          <w:rFonts w:ascii="Cambria" w:hAnsi="Cambria"/>
          <w:sz w:val="21"/>
          <w:szCs w:val="21"/>
        </w:rPr>
        <w:t xml:space="preserve">s sklepom </w:t>
      </w:r>
      <w:r w:rsidR="00305528" w:rsidRPr="0029186D">
        <w:rPr>
          <w:rFonts w:ascii="Cambria" w:hAnsi="Cambria"/>
          <w:sz w:val="21"/>
          <w:szCs w:val="21"/>
        </w:rPr>
        <w:t xml:space="preserve">in </w:t>
      </w:r>
      <w:r w:rsidR="003633B1" w:rsidRPr="0029186D">
        <w:rPr>
          <w:rFonts w:ascii="Cambria" w:hAnsi="Cambria"/>
          <w:sz w:val="21"/>
          <w:szCs w:val="21"/>
        </w:rPr>
        <w:t xml:space="preserve">po predhodnem mnenju Strokovnega </w:t>
      </w:r>
      <w:r w:rsidR="006B6B0A" w:rsidRPr="0029186D">
        <w:rPr>
          <w:rFonts w:ascii="Cambria" w:hAnsi="Cambria"/>
          <w:sz w:val="21"/>
          <w:szCs w:val="21"/>
        </w:rPr>
        <w:t>svet</w:t>
      </w:r>
      <w:r w:rsidR="003633B1" w:rsidRPr="0029186D">
        <w:rPr>
          <w:rFonts w:ascii="Cambria" w:hAnsi="Cambria"/>
          <w:sz w:val="21"/>
          <w:szCs w:val="21"/>
        </w:rPr>
        <w:t>a PG.</w:t>
      </w:r>
      <w:r w:rsidR="00C342DD" w:rsidRPr="0029186D">
        <w:rPr>
          <w:rFonts w:ascii="Cambria" w:hAnsi="Cambria"/>
          <w:sz w:val="21"/>
          <w:szCs w:val="21"/>
        </w:rPr>
        <w:t xml:space="preserve"> Članstvo v žirijah se ne izključuje.</w:t>
      </w:r>
    </w:p>
    <w:p w:rsidR="00661767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Mandatna doba članov žirije traja dve leti.</w:t>
      </w:r>
    </w:p>
    <w:p w:rsidR="00906805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Vsak član žirije je po preteku mandata </w:t>
      </w:r>
      <w:r w:rsidR="00305528" w:rsidRPr="0029186D">
        <w:rPr>
          <w:rFonts w:ascii="Cambria" w:hAnsi="Cambria"/>
          <w:sz w:val="21"/>
          <w:szCs w:val="21"/>
        </w:rPr>
        <w:t xml:space="preserve">lahko </w:t>
      </w:r>
      <w:r w:rsidRPr="0029186D">
        <w:rPr>
          <w:rFonts w:ascii="Cambria" w:hAnsi="Cambria"/>
          <w:sz w:val="21"/>
          <w:szCs w:val="21"/>
        </w:rPr>
        <w:t>imenovan</w:t>
      </w:r>
      <w:r w:rsidR="00FF2A89" w:rsidRPr="0029186D">
        <w:rPr>
          <w:rFonts w:ascii="Cambria" w:hAnsi="Cambria"/>
          <w:sz w:val="21"/>
          <w:szCs w:val="21"/>
        </w:rPr>
        <w:t xml:space="preserve"> znova</w:t>
      </w:r>
      <w:r w:rsidRPr="0029186D">
        <w:rPr>
          <w:rFonts w:ascii="Cambria" w:hAnsi="Cambria"/>
          <w:sz w:val="21"/>
          <w:szCs w:val="21"/>
        </w:rPr>
        <w:t xml:space="preserve">. Žirija izmed svojih članov </w:t>
      </w:r>
      <w:r w:rsidR="00B73EBF" w:rsidRPr="0029186D">
        <w:rPr>
          <w:rFonts w:ascii="Cambria" w:hAnsi="Cambria"/>
          <w:sz w:val="21"/>
          <w:szCs w:val="21"/>
        </w:rPr>
        <w:t>izvoli</w:t>
      </w:r>
      <w:r w:rsidRPr="0029186D">
        <w:rPr>
          <w:rFonts w:ascii="Cambria" w:hAnsi="Cambria"/>
          <w:sz w:val="21"/>
          <w:szCs w:val="21"/>
        </w:rPr>
        <w:t xml:space="preserve"> predsednika.</w:t>
      </w:r>
      <w:r w:rsidR="000A4A35" w:rsidRPr="0029186D">
        <w:rPr>
          <w:rFonts w:ascii="Cambria" w:hAnsi="Cambria"/>
          <w:sz w:val="21"/>
          <w:szCs w:val="21"/>
        </w:rPr>
        <w:t xml:space="preserve"> </w:t>
      </w:r>
    </w:p>
    <w:p w:rsidR="009922EA" w:rsidRDefault="009922EA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922EA" w:rsidRPr="0029186D" w:rsidRDefault="009922EA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06805" w:rsidRPr="0029186D" w:rsidRDefault="00906805" w:rsidP="009922EA">
      <w:pPr>
        <w:pStyle w:val="Telobesedila2"/>
        <w:numPr>
          <w:ilvl w:val="0"/>
          <w:numId w:val="2"/>
        </w:numPr>
        <w:spacing w:line="276" w:lineRule="auto"/>
        <w:jc w:val="center"/>
        <w:rPr>
          <w:rFonts w:ascii="Cambria" w:hAnsi="Cambria"/>
          <w:b/>
          <w:sz w:val="21"/>
          <w:szCs w:val="21"/>
        </w:rPr>
      </w:pPr>
      <w:r w:rsidRPr="0029186D">
        <w:rPr>
          <w:rFonts w:ascii="Cambria" w:hAnsi="Cambria"/>
          <w:b/>
          <w:sz w:val="21"/>
          <w:szCs w:val="21"/>
        </w:rPr>
        <w:t>SREDSTVA IN DELITEV SREDSTEV TEDNA SLOVENSKE DRAME</w:t>
      </w:r>
    </w:p>
    <w:p w:rsidR="00906805" w:rsidRPr="0029186D" w:rsidRDefault="00906805" w:rsidP="0029186D">
      <w:pPr>
        <w:pStyle w:val="Telobesedila2"/>
        <w:spacing w:line="276" w:lineRule="auto"/>
        <w:jc w:val="center"/>
        <w:rPr>
          <w:rFonts w:ascii="Cambria" w:hAnsi="Cambria"/>
          <w:sz w:val="21"/>
          <w:szCs w:val="21"/>
        </w:rPr>
      </w:pPr>
    </w:p>
    <w:p w:rsidR="00BD36A9" w:rsidRPr="0029186D" w:rsidRDefault="00D73DAF" w:rsidP="0029186D">
      <w:pPr>
        <w:pStyle w:val="Telobesedila2"/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19.</w:t>
      </w:r>
      <w:r w:rsidR="00FF2A89" w:rsidRPr="0029186D">
        <w:rPr>
          <w:rFonts w:ascii="Cambria" w:hAnsi="Cambria"/>
          <w:sz w:val="21"/>
          <w:szCs w:val="21"/>
        </w:rPr>
        <w:t xml:space="preserve"> </w:t>
      </w:r>
      <w:r w:rsidR="00BD36A9" w:rsidRPr="0029186D">
        <w:rPr>
          <w:rFonts w:ascii="Cambria" w:hAnsi="Cambria"/>
          <w:sz w:val="21"/>
          <w:szCs w:val="21"/>
        </w:rPr>
        <w:t>člen</w:t>
      </w:r>
    </w:p>
    <w:p w:rsidR="00906805" w:rsidRPr="0029186D" w:rsidRDefault="00FF2A89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S</w:t>
      </w:r>
      <w:r w:rsidR="00906805" w:rsidRPr="0029186D">
        <w:rPr>
          <w:rFonts w:ascii="Cambria" w:hAnsi="Cambria"/>
          <w:sz w:val="21"/>
          <w:szCs w:val="21"/>
        </w:rPr>
        <w:t>redstva</w:t>
      </w:r>
      <w:r w:rsidRPr="0029186D">
        <w:rPr>
          <w:rFonts w:ascii="Cambria" w:hAnsi="Cambria"/>
          <w:sz w:val="21"/>
          <w:szCs w:val="21"/>
        </w:rPr>
        <w:t>,</w:t>
      </w:r>
      <w:r w:rsidR="00C34832" w:rsidRPr="0029186D">
        <w:rPr>
          <w:rFonts w:ascii="Cambria" w:hAnsi="Cambria"/>
          <w:sz w:val="21"/>
          <w:szCs w:val="21"/>
        </w:rPr>
        <w:t xml:space="preserve"> </w:t>
      </w:r>
      <w:r w:rsidRPr="0029186D">
        <w:rPr>
          <w:rFonts w:ascii="Cambria" w:hAnsi="Cambria"/>
          <w:sz w:val="21"/>
          <w:szCs w:val="21"/>
        </w:rPr>
        <w:t>potrebna</w:t>
      </w:r>
      <w:r w:rsidR="00C34832" w:rsidRPr="0029186D">
        <w:rPr>
          <w:rFonts w:ascii="Cambria" w:hAnsi="Cambria"/>
          <w:sz w:val="21"/>
          <w:szCs w:val="21"/>
        </w:rPr>
        <w:t xml:space="preserve"> </w:t>
      </w:r>
      <w:r w:rsidR="00906805" w:rsidRPr="0029186D">
        <w:rPr>
          <w:rFonts w:ascii="Cambria" w:hAnsi="Cambria"/>
          <w:sz w:val="21"/>
          <w:szCs w:val="21"/>
        </w:rPr>
        <w:t xml:space="preserve">za </w:t>
      </w:r>
      <w:r w:rsidR="00C34832" w:rsidRPr="0029186D">
        <w:rPr>
          <w:rFonts w:ascii="Cambria" w:hAnsi="Cambria"/>
          <w:sz w:val="21"/>
          <w:szCs w:val="21"/>
        </w:rPr>
        <w:t xml:space="preserve">izvedbo </w:t>
      </w:r>
      <w:r w:rsidR="00906805" w:rsidRPr="0029186D">
        <w:rPr>
          <w:rFonts w:ascii="Cambria" w:hAnsi="Cambria"/>
          <w:sz w:val="21"/>
          <w:szCs w:val="21"/>
        </w:rPr>
        <w:t>TSD</w:t>
      </w:r>
      <w:r w:rsidRPr="0029186D">
        <w:rPr>
          <w:rFonts w:ascii="Cambria" w:hAnsi="Cambria"/>
          <w:sz w:val="21"/>
          <w:szCs w:val="21"/>
        </w:rPr>
        <w:t>,</w:t>
      </w:r>
      <w:r w:rsidR="00906805" w:rsidRPr="0029186D">
        <w:rPr>
          <w:rFonts w:ascii="Cambria" w:hAnsi="Cambria"/>
          <w:sz w:val="21"/>
          <w:szCs w:val="21"/>
        </w:rPr>
        <w:t xml:space="preserve"> načrtuje organizator TSD s finančnim načrtom za posamezno koledarsko leto.</w:t>
      </w:r>
    </w:p>
    <w:p w:rsidR="00906805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BD36A9" w:rsidRPr="0029186D" w:rsidRDefault="00BD36A9" w:rsidP="0029186D">
      <w:pPr>
        <w:pStyle w:val="Telobesedila2"/>
        <w:numPr>
          <w:ilvl w:val="0"/>
          <w:numId w:val="13"/>
        </w:numPr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člen</w:t>
      </w:r>
    </w:p>
    <w:p w:rsidR="00906805" w:rsidRPr="0029186D" w:rsidRDefault="00041D0D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Finančna sredstva TSD so </w:t>
      </w:r>
      <w:r w:rsidR="00906805" w:rsidRPr="0029186D">
        <w:rPr>
          <w:rFonts w:ascii="Cambria" w:hAnsi="Cambria"/>
          <w:sz w:val="21"/>
          <w:szCs w:val="21"/>
        </w:rPr>
        <w:t xml:space="preserve">dotacija Ministrstva za kulturo </w:t>
      </w:r>
      <w:r w:rsidR="00FF2A89" w:rsidRPr="0029186D">
        <w:rPr>
          <w:rFonts w:ascii="Cambria" w:hAnsi="Cambria"/>
          <w:sz w:val="21"/>
          <w:szCs w:val="21"/>
        </w:rPr>
        <w:t>R</w:t>
      </w:r>
      <w:r w:rsidR="00906805" w:rsidRPr="0029186D">
        <w:rPr>
          <w:rFonts w:ascii="Cambria" w:hAnsi="Cambria"/>
          <w:sz w:val="21"/>
          <w:szCs w:val="21"/>
        </w:rPr>
        <w:t>epublike Slovenije</w:t>
      </w:r>
      <w:r w:rsidRPr="0029186D">
        <w:rPr>
          <w:rFonts w:ascii="Cambria" w:hAnsi="Cambria"/>
          <w:sz w:val="21"/>
          <w:szCs w:val="21"/>
        </w:rPr>
        <w:t xml:space="preserve">, </w:t>
      </w:r>
      <w:r w:rsidR="00906805" w:rsidRPr="0029186D">
        <w:rPr>
          <w:rFonts w:ascii="Cambria" w:hAnsi="Cambria"/>
          <w:sz w:val="21"/>
          <w:szCs w:val="21"/>
        </w:rPr>
        <w:t>dotacija Mestne občine Kranj</w:t>
      </w:r>
      <w:r w:rsidRPr="0029186D">
        <w:rPr>
          <w:rFonts w:ascii="Cambria" w:hAnsi="Cambria"/>
          <w:sz w:val="21"/>
          <w:szCs w:val="21"/>
        </w:rPr>
        <w:t xml:space="preserve">, </w:t>
      </w:r>
      <w:r w:rsidR="00906805" w:rsidRPr="0029186D">
        <w:rPr>
          <w:rFonts w:ascii="Cambria" w:hAnsi="Cambria"/>
          <w:sz w:val="21"/>
          <w:szCs w:val="21"/>
        </w:rPr>
        <w:t>dotacije pokroviteljev TSD</w:t>
      </w:r>
      <w:r w:rsidRPr="0029186D">
        <w:rPr>
          <w:rFonts w:ascii="Cambria" w:hAnsi="Cambria"/>
          <w:sz w:val="21"/>
          <w:szCs w:val="21"/>
        </w:rPr>
        <w:t xml:space="preserve">, </w:t>
      </w:r>
      <w:r w:rsidR="00906805" w:rsidRPr="0029186D">
        <w:rPr>
          <w:rFonts w:ascii="Cambria" w:hAnsi="Cambria"/>
          <w:sz w:val="21"/>
          <w:szCs w:val="21"/>
        </w:rPr>
        <w:t>dohodek od prodanih vstopnic, gledaliških listov, reklam</w:t>
      </w:r>
      <w:r w:rsidRPr="0029186D">
        <w:rPr>
          <w:rFonts w:ascii="Cambria" w:hAnsi="Cambria"/>
          <w:sz w:val="21"/>
          <w:szCs w:val="21"/>
        </w:rPr>
        <w:t xml:space="preserve"> in </w:t>
      </w:r>
      <w:r w:rsidR="00906805" w:rsidRPr="0029186D">
        <w:rPr>
          <w:rFonts w:ascii="Cambria" w:hAnsi="Cambria"/>
          <w:sz w:val="21"/>
          <w:szCs w:val="21"/>
        </w:rPr>
        <w:t>drugi dohodki</w:t>
      </w:r>
      <w:r w:rsidRPr="0029186D">
        <w:rPr>
          <w:rFonts w:ascii="Cambria" w:hAnsi="Cambria"/>
          <w:sz w:val="21"/>
          <w:szCs w:val="21"/>
        </w:rPr>
        <w:t>.</w:t>
      </w:r>
    </w:p>
    <w:p w:rsidR="00906805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BD36A9" w:rsidRPr="0029186D" w:rsidRDefault="00FF2A89" w:rsidP="0029186D">
      <w:pPr>
        <w:pStyle w:val="Telobesedila2"/>
        <w:numPr>
          <w:ilvl w:val="0"/>
          <w:numId w:val="13"/>
        </w:numPr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 </w:t>
      </w:r>
      <w:r w:rsidR="00BD36A9" w:rsidRPr="0029186D">
        <w:rPr>
          <w:rFonts w:ascii="Cambria" w:hAnsi="Cambria"/>
          <w:sz w:val="21"/>
          <w:szCs w:val="21"/>
        </w:rPr>
        <w:t>člen</w:t>
      </w:r>
    </w:p>
    <w:p w:rsidR="00906805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Organizator TSD določi sredstva za materialne in osebne izdatke.</w:t>
      </w:r>
    </w:p>
    <w:p w:rsidR="00BB368B" w:rsidRDefault="00BB368B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922EA" w:rsidRPr="0029186D" w:rsidRDefault="009922EA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922EA" w:rsidRDefault="009922EA" w:rsidP="009922EA">
      <w:pPr>
        <w:pStyle w:val="Telobesedila2"/>
        <w:spacing w:line="276" w:lineRule="auto"/>
        <w:ind w:left="720"/>
        <w:rPr>
          <w:rFonts w:ascii="Cambria" w:hAnsi="Cambria"/>
          <w:sz w:val="21"/>
          <w:szCs w:val="21"/>
        </w:rPr>
      </w:pPr>
    </w:p>
    <w:p w:rsidR="00BD36A9" w:rsidRPr="0029186D" w:rsidRDefault="00BD36A9" w:rsidP="0029186D">
      <w:pPr>
        <w:pStyle w:val="Telobesedila2"/>
        <w:numPr>
          <w:ilvl w:val="0"/>
          <w:numId w:val="13"/>
        </w:numPr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člen</w:t>
      </w:r>
    </w:p>
    <w:p w:rsidR="00906805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Člani žirije in </w:t>
      </w:r>
      <w:r w:rsidR="0019434D" w:rsidRPr="0029186D">
        <w:rPr>
          <w:rFonts w:ascii="Cambria" w:hAnsi="Cambria"/>
          <w:sz w:val="21"/>
          <w:szCs w:val="21"/>
        </w:rPr>
        <w:t>selektor</w:t>
      </w:r>
      <w:r w:rsidRPr="0029186D">
        <w:rPr>
          <w:rFonts w:ascii="Cambria" w:hAnsi="Cambria"/>
          <w:sz w:val="21"/>
          <w:szCs w:val="21"/>
        </w:rPr>
        <w:t xml:space="preserve"> TS</w:t>
      </w:r>
      <w:r w:rsidR="00ED06FA" w:rsidRPr="0029186D">
        <w:rPr>
          <w:rFonts w:ascii="Cambria" w:hAnsi="Cambria"/>
          <w:sz w:val="21"/>
          <w:szCs w:val="21"/>
        </w:rPr>
        <w:t>D prejmejo za svoje delo honorar</w:t>
      </w:r>
      <w:r w:rsidRPr="0029186D">
        <w:rPr>
          <w:rFonts w:ascii="Cambria" w:hAnsi="Cambria"/>
          <w:sz w:val="21"/>
          <w:szCs w:val="21"/>
        </w:rPr>
        <w:t>.</w:t>
      </w:r>
    </w:p>
    <w:p w:rsidR="00D73DAF" w:rsidRPr="0029186D" w:rsidRDefault="00D73DAF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Organizator TSD upravičencem iz prejšnjega odstavka določi višino honorarja s pogodbo.</w:t>
      </w:r>
    </w:p>
    <w:p w:rsidR="003B4E49" w:rsidRPr="0029186D" w:rsidRDefault="003B4E49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06805" w:rsidRPr="0029186D" w:rsidRDefault="00906805" w:rsidP="0029186D">
      <w:pPr>
        <w:pStyle w:val="Telobesedila2"/>
        <w:numPr>
          <w:ilvl w:val="0"/>
          <w:numId w:val="2"/>
        </w:numPr>
        <w:spacing w:line="276" w:lineRule="auto"/>
        <w:jc w:val="center"/>
        <w:rPr>
          <w:rFonts w:ascii="Cambria" w:hAnsi="Cambria"/>
          <w:b/>
          <w:sz w:val="21"/>
          <w:szCs w:val="21"/>
        </w:rPr>
      </w:pPr>
      <w:r w:rsidRPr="0029186D">
        <w:rPr>
          <w:rFonts w:ascii="Cambria" w:hAnsi="Cambria"/>
          <w:b/>
          <w:sz w:val="21"/>
          <w:szCs w:val="21"/>
        </w:rPr>
        <w:t>PLAČEVANJE STROŠKOV SODELUJOČIM</w:t>
      </w:r>
    </w:p>
    <w:p w:rsidR="00906805" w:rsidRPr="0029186D" w:rsidRDefault="00906805" w:rsidP="0029186D">
      <w:pPr>
        <w:pStyle w:val="Telobesedila2"/>
        <w:spacing w:line="276" w:lineRule="auto"/>
        <w:jc w:val="center"/>
        <w:rPr>
          <w:rFonts w:ascii="Cambria" w:hAnsi="Cambria"/>
          <w:sz w:val="21"/>
          <w:szCs w:val="21"/>
        </w:rPr>
      </w:pPr>
    </w:p>
    <w:p w:rsidR="00906805" w:rsidRPr="0029186D" w:rsidRDefault="00D616BF" w:rsidP="0029186D">
      <w:pPr>
        <w:pStyle w:val="Telobesedila2"/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23.</w:t>
      </w:r>
      <w:r w:rsidR="00FF2A89" w:rsidRPr="0029186D">
        <w:rPr>
          <w:rFonts w:ascii="Cambria" w:hAnsi="Cambria"/>
          <w:sz w:val="21"/>
          <w:szCs w:val="21"/>
        </w:rPr>
        <w:t xml:space="preserve"> </w:t>
      </w:r>
      <w:r w:rsidR="00906805" w:rsidRPr="0029186D">
        <w:rPr>
          <w:rFonts w:ascii="Cambria" w:hAnsi="Cambria"/>
          <w:sz w:val="21"/>
          <w:szCs w:val="21"/>
        </w:rPr>
        <w:t>člen</w:t>
      </w:r>
    </w:p>
    <w:p w:rsidR="003A52F2" w:rsidRPr="0029186D" w:rsidRDefault="00955488" w:rsidP="0029186D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Organizator TSD vsakemu gledališču</w:t>
      </w:r>
      <w:r w:rsidR="00924BD1" w:rsidRPr="0029186D">
        <w:rPr>
          <w:rFonts w:ascii="Cambria" w:hAnsi="Cambria"/>
          <w:sz w:val="21"/>
          <w:szCs w:val="21"/>
        </w:rPr>
        <w:t>, gledališki sk</w:t>
      </w:r>
      <w:r w:rsidR="00ED06FA" w:rsidRPr="0029186D">
        <w:rPr>
          <w:rFonts w:ascii="Cambria" w:hAnsi="Cambria"/>
          <w:sz w:val="21"/>
          <w:szCs w:val="21"/>
        </w:rPr>
        <w:t>u</w:t>
      </w:r>
      <w:r w:rsidR="00924BD1" w:rsidRPr="0029186D">
        <w:rPr>
          <w:rFonts w:ascii="Cambria" w:hAnsi="Cambria"/>
          <w:sz w:val="21"/>
          <w:szCs w:val="21"/>
        </w:rPr>
        <w:t>pini oziroma producentom predstav, sodelujočih na festival</w:t>
      </w:r>
      <w:r w:rsidR="00ED06FA" w:rsidRPr="0029186D">
        <w:rPr>
          <w:rFonts w:ascii="Cambria" w:hAnsi="Cambria"/>
          <w:sz w:val="21"/>
          <w:szCs w:val="21"/>
        </w:rPr>
        <w:t>u</w:t>
      </w:r>
      <w:r w:rsidR="00924BD1" w:rsidRPr="0029186D">
        <w:rPr>
          <w:rFonts w:ascii="Cambria" w:hAnsi="Cambria"/>
          <w:sz w:val="21"/>
          <w:szCs w:val="21"/>
        </w:rPr>
        <w:t xml:space="preserve">, poravna </w:t>
      </w:r>
      <w:r w:rsidR="00ED06FA" w:rsidRPr="0029186D">
        <w:rPr>
          <w:rFonts w:ascii="Cambria" w:hAnsi="Cambria"/>
          <w:sz w:val="21"/>
          <w:szCs w:val="21"/>
        </w:rPr>
        <w:t>del stroškov</w:t>
      </w:r>
      <w:r w:rsidR="00924BD1" w:rsidRPr="0029186D">
        <w:rPr>
          <w:rFonts w:ascii="Cambria" w:hAnsi="Cambria"/>
          <w:sz w:val="21"/>
          <w:szCs w:val="21"/>
        </w:rPr>
        <w:t xml:space="preserve">, </w:t>
      </w:r>
      <w:r w:rsidRPr="0029186D">
        <w:rPr>
          <w:rFonts w:ascii="Cambria" w:hAnsi="Cambria"/>
          <w:sz w:val="21"/>
          <w:szCs w:val="21"/>
        </w:rPr>
        <w:t>ki nasta</w:t>
      </w:r>
      <w:r w:rsidR="00592BAD" w:rsidRPr="0029186D">
        <w:rPr>
          <w:rFonts w:ascii="Cambria" w:hAnsi="Cambria"/>
          <w:sz w:val="21"/>
          <w:szCs w:val="21"/>
        </w:rPr>
        <w:t>nejo</w:t>
      </w:r>
      <w:r w:rsidRPr="0029186D">
        <w:rPr>
          <w:rFonts w:ascii="Cambria" w:hAnsi="Cambria"/>
          <w:sz w:val="21"/>
          <w:szCs w:val="21"/>
        </w:rPr>
        <w:t xml:space="preserve"> neposredno v zvezi s sodelovanjem na TSD</w:t>
      </w:r>
      <w:r w:rsidR="00ED06FA" w:rsidRPr="0029186D">
        <w:rPr>
          <w:rFonts w:ascii="Cambria" w:hAnsi="Cambria"/>
          <w:sz w:val="21"/>
          <w:szCs w:val="21"/>
        </w:rPr>
        <w:t xml:space="preserve">. </w:t>
      </w:r>
    </w:p>
    <w:p w:rsidR="00955488" w:rsidRPr="0029186D" w:rsidRDefault="00ED06FA" w:rsidP="0029186D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Upravičeni stroški, ki </w:t>
      </w:r>
      <w:r w:rsidR="00581EC5" w:rsidRPr="0029186D">
        <w:rPr>
          <w:rFonts w:ascii="Cambria" w:hAnsi="Cambria"/>
          <w:sz w:val="21"/>
          <w:szCs w:val="21"/>
        </w:rPr>
        <w:t xml:space="preserve">jih </w:t>
      </w:r>
      <w:r w:rsidRPr="0029186D">
        <w:rPr>
          <w:rFonts w:ascii="Cambria" w:hAnsi="Cambria"/>
          <w:sz w:val="21"/>
          <w:szCs w:val="21"/>
        </w:rPr>
        <w:t>organizator TSD povrne, so:</w:t>
      </w:r>
      <w:r w:rsidR="00955488" w:rsidRPr="0029186D">
        <w:rPr>
          <w:rFonts w:ascii="Cambria" w:hAnsi="Cambria"/>
          <w:sz w:val="21"/>
          <w:szCs w:val="21"/>
        </w:rPr>
        <w:t xml:space="preserve"> </w:t>
      </w:r>
    </w:p>
    <w:p w:rsidR="00955488" w:rsidRPr="0029186D" w:rsidRDefault="00955488" w:rsidP="0029186D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avtorske tantieme za posamezno predstavo, ki </w:t>
      </w:r>
      <w:r w:rsidR="00FF2A89" w:rsidRPr="0029186D">
        <w:rPr>
          <w:rFonts w:ascii="Cambria" w:hAnsi="Cambria"/>
          <w:sz w:val="21"/>
          <w:szCs w:val="21"/>
        </w:rPr>
        <w:t>j</w:t>
      </w:r>
      <w:r w:rsidRPr="0029186D">
        <w:rPr>
          <w:rFonts w:ascii="Cambria" w:hAnsi="Cambria"/>
          <w:sz w:val="21"/>
          <w:szCs w:val="21"/>
        </w:rPr>
        <w:t xml:space="preserve">e </w:t>
      </w:r>
      <w:r w:rsidR="00FF2A89" w:rsidRPr="0029186D">
        <w:rPr>
          <w:rFonts w:ascii="Cambria" w:hAnsi="Cambria"/>
          <w:sz w:val="21"/>
          <w:szCs w:val="21"/>
        </w:rPr>
        <w:t>uprizorjena</w:t>
      </w:r>
      <w:r w:rsidRPr="0029186D">
        <w:rPr>
          <w:rFonts w:ascii="Cambria" w:hAnsi="Cambria"/>
          <w:sz w:val="21"/>
          <w:szCs w:val="21"/>
        </w:rPr>
        <w:t xml:space="preserve"> na TSD</w:t>
      </w:r>
      <w:r w:rsidR="00FF2A89" w:rsidRPr="0029186D">
        <w:rPr>
          <w:rFonts w:ascii="Cambria" w:hAnsi="Cambria"/>
          <w:sz w:val="21"/>
          <w:szCs w:val="21"/>
        </w:rPr>
        <w:t>;</w:t>
      </w:r>
    </w:p>
    <w:p w:rsidR="00955488" w:rsidRPr="0029186D" w:rsidRDefault="00955488" w:rsidP="0029186D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avtorsk</w:t>
      </w:r>
      <w:r w:rsidR="00B75CEB" w:rsidRPr="0029186D">
        <w:rPr>
          <w:rFonts w:ascii="Cambria" w:hAnsi="Cambria"/>
          <w:sz w:val="21"/>
          <w:szCs w:val="21"/>
        </w:rPr>
        <w:t>i</w:t>
      </w:r>
      <w:r w:rsidRPr="0029186D">
        <w:rPr>
          <w:rFonts w:ascii="Cambria" w:hAnsi="Cambria"/>
          <w:sz w:val="21"/>
          <w:szCs w:val="21"/>
        </w:rPr>
        <w:t xml:space="preserve"> honorarj</w:t>
      </w:r>
      <w:r w:rsidR="00B75CEB" w:rsidRPr="0029186D">
        <w:rPr>
          <w:rFonts w:ascii="Cambria" w:hAnsi="Cambria"/>
          <w:sz w:val="21"/>
          <w:szCs w:val="21"/>
        </w:rPr>
        <w:t>i</w:t>
      </w:r>
      <w:r w:rsidRPr="0029186D">
        <w:rPr>
          <w:rFonts w:ascii="Cambria" w:hAnsi="Cambria"/>
          <w:sz w:val="21"/>
          <w:szCs w:val="21"/>
        </w:rPr>
        <w:t xml:space="preserve"> gostujočih sodelavcev</w:t>
      </w:r>
      <w:r w:rsidR="00EC1AF6" w:rsidRPr="0029186D">
        <w:rPr>
          <w:rFonts w:ascii="Cambria" w:hAnsi="Cambria"/>
          <w:sz w:val="21"/>
          <w:szCs w:val="21"/>
        </w:rPr>
        <w:t xml:space="preserve"> za posamezno predstavo, ki </w:t>
      </w:r>
      <w:r w:rsidR="00FF2A89" w:rsidRPr="0029186D">
        <w:rPr>
          <w:rFonts w:ascii="Cambria" w:hAnsi="Cambria"/>
          <w:sz w:val="21"/>
          <w:szCs w:val="21"/>
        </w:rPr>
        <w:t>j</w:t>
      </w:r>
      <w:r w:rsidR="00EC1AF6" w:rsidRPr="0029186D">
        <w:rPr>
          <w:rFonts w:ascii="Cambria" w:hAnsi="Cambria"/>
          <w:sz w:val="21"/>
          <w:szCs w:val="21"/>
        </w:rPr>
        <w:t xml:space="preserve">e </w:t>
      </w:r>
      <w:r w:rsidR="00FF2A89" w:rsidRPr="0029186D">
        <w:rPr>
          <w:rFonts w:ascii="Cambria" w:hAnsi="Cambria"/>
          <w:sz w:val="21"/>
          <w:szCs w:val="21"/>
        </w:rPr>
        <w:t>uprizorjen</w:t>
      </w:r>
      <w:r w:rsidR="00EC1AF6" w:rsidRPr="0029186D">
        <w:rPr>
          <w:rFonts w:ascii="Cambria" w:hAnsi="Cambria"/>
          <w:sz w:val="21"/>
          <w:szCs w:val="21"/>
        </w:rPr>
        <w:t>a na TSD</w:t>
      </w:r>
      <w:r w:rsidR="00FF2A89" w:rsidRPr="0029186D">
        <w:rPr>
          <w:rFonts w:ascii="Cambria" w:hAnsi="Cambria"/>
          <w:sz w:val="21"/>
          <w:szCs w:val="21"/>
        </w:rPr>
        <w:t>;</w:t>
      </w:r>
    </w:p>
    <w:p w:rsidR="00D8280E" w:rsidRDefault="00D8280E" w:rsidP="0029186D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zakonsko določene dnevnice;</w:t>
      </w:r>
    </w:p>
    <w:p w:rsidR="00955488" w:rsidRPr="0029186D" w:rsidRDefault="00955488" w:rsidP="0029186D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neposredn</w:t>
      </w:r>
      <w:r w:rsidR="00B75CEB" w:rsidRPr="0029186D">
        <w:rPr>
          <w:rFonts w:ascii="Cambria" w:hAnsi="Cambria"/>
          <w:sz w:val="21"/>
          <w:szCs w:val="21"/>
        </w:rPr>
        <w:t>i</w:t>
      </w:r>
      <w:r w:rsidRPr="0029186D">
        <w:rPr>
          <w:rFonts w:ascii="Cambria" w:hAnsi="Cambria"/>
          <w:sz w:val="21"/>
          <w:szCs w:val="21"/>
        </w:rPr>
        <w:t xml:space="preserve"> strošk</w:t>
      </w:r>
      <w:r w:rsidR="00B75CEB" w:rsidRPr="0029186D">
        <w:rPr>
          <w:rFonts w:ascii="Cambria" w:hAnsi="Cambria"/>
          <w:sz w:val="21"/>
          <w:szCs w:val="21"/>
        </w:rPr>
        <w:t>i</w:t>
      </w:r>
      <w:r w:rsidRPr="0029186D">
        <w:rPr>
          <w:rFonts w:ascii="Cambria" w:hAnsi="Cambria"/>
          <w:sz w:val="21"/>
          <w:szCs w:val="21"/>
        </w:rPr>
        <w:t xml:space="preserve"> </w:t>
      </w:r>
      <w:r w:rsidR="00C34832" w:rsidRPr="0029186D">
        <w:rPr>
          <w:rFonts w:ascii="Cambria" w:hAnsi="Cambria"/>
          <w:sz w:val="21"/>
          <w:szCs w:val="21"/>
        </w:rPr>
        <w:t xml:space="preserve">za </w:t>
      </w:r>
      <w:r w:rsidRPr="0029186D">
        <w:rPr>
          <w:rFonts w:ascii="Cambria" w:hAnsi="Cambria"/>
          <w:sz w:val="21"/>
          <w:szCs w:val="21"/>
        </w:rPr>
        <w:t>prevoz scene in skupinsk</w:t>
      </w:r>
      <w:r w:rsidR="00C34832" w:rsidRPr="0029186D">
        <w:rPr>
          <w:rFonts w:ascii="Cambria" w:hAnsi="Cambria"/>
          <w:sz w:val="21"/>
          <w:szCs w:val="21"/>
        </w:rPr>
        <w:t>i</w:t>
      </w:r>
      <w:r w:rsidRPr="0029186D">
        <w:rPr>
          <w:rFonts w:ascii="Cambria" w:hAnsi="Cambria"/>
          <w:sz w:val="21"/>
          <w:szCs w:val="21"/>
        </w:rPr>
        <w:t xml:space="preserve"> prevoz </w:t>
      </w:r>
      <w:r w:rsidR="00ED06FA" w:rsidRPr="0029186D">
        <w:rPr>
          <w:rFonts w:ascii="Cambria" w:hAnsi="Cambria"/>
          <w:sz w:val="21"/>
          <w:szCs w:val="21"/>
        </w:rPr>
        <w:t>ekipe</w:t>
      </w:r>
      <w:r w:rsidR="005935E4" w:rsidRPr="0029186D">
        <w:rPr>
          <w:rFonts w:ascii="Cambria" w:hAnsi="Cambria"/>
          <w:sz w:val="21"/>
          <w:szCs w:val="21"/>
        </w:rPr>
        <w:t>.</w:t>
      </w:r>
      <w:r w:rsidRPr="0029186D">
        <w:rPr>
          <w:rFonts w:ascii="Cambria" w:hAnsi="Cambria"/>
          <w:sz w:val="21"/>
          <w:szCs w:val="21"/>
        </w:rPr>
        <w:t xml:space="preserve"> </w:t>
      </w:r>
    </w:p>
    <w:p w:rsidR="00ED06FA" w:rsidRPr="0029186D" w:rsidRDefault="00ED06FA" w:rsidP="0029186D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55488" w:rsidRPr="0029186D" w:rsidRDefault="00955488" w:rsidP="0029186D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Organiz</w:t>
      </w:r>
      <w:r w:rsidR="005935E4" w:rsidRPr="0029186D">
        <w:rPr>
          <w:rFonts w:ascii="Cambria" w:hAnsi="Cambria"/>
          <w:sz w:val="21"/>
          <w:szCs w:val="21"/>
        </w:rPr>
        <w:t xml:space="preserve">ator TSD ne poravna izdatkov za </w:t>
      </w:r>
      <w:r w:rsidRPr="0029186D">
        <w:rPr>
          <w:rFonts w:ascii="Cambria" w:hAnsi="Cambria"/>
          <w:sz w:val="21"/>
          <w:szCs w:val="21"/>
        </w:rPr>
        <w:t>nadurno delo sodelujočih,</w:t>
      </w:r>
      <w:r w:rsidR="005935E4" w:rsidRPr="0029186D">
        <w:rPr>
          <w:rFonts w:ascii="Cambria" w:hAnsi="Cambria"/>
          <w:sz w:val="21"/>
          <w:szCs w:val="21"/>
        </w:rPr>
        <w:t xml:space="preserve"> </w:t>
      </w:r>
      <w:r w:rsidRPr="0029186D">
        <w:rPr>
          <w:rFonts w:ascii="Cambria" w:hAnsi="Cambria"/>
          <w:sz w:val="21"/>
          <w:szCs w:val="21"/>
        </w:rPr>
        <w:t>izdatkov za kilometrino posameznikov,</w:t>
      </w:r>
      <w:r w:rsidR="005935E4" w:rsidRPr="0029186D">
        <w:rPr>
          <w:rFonts w:ascii="Cambria" w:hAnsi="Cambria"/>
          <w:sz w:val="21"/>
          <w:szCs w:val="21"/>
        </w:rPr>
        <w:t xml:space="preserve"> </w:t>
      </w:r>
      <w:r w:rsidRPr="0029186D">
        <w:rPr>
          <w:rFonts w:ascii="Cambria" w:hAnsi="Cambria"/>
          <w:sz w:val="21"/>
          <w:szCs w:val="21"/>
        </w:rPr>
        <w:t>posebnih honorarjev umetniških ustvarjalcev predstave,</w:t>
      </w:r>
      <w:r w:rsidR="005935E4" w:rsidRPr="0029186D">
        <w:rPr>
          <w:rFonts w:ascii="Cambria" w:hAnsi="Cambria"/>
          <w:sz w:val="21"/>
          <w:szCs w:val="21"/>
        </w:rPr>
        <w:t xml:space="preserve"> i</w:t>
      </w:r>
      <w:r w:rsidRPr="0029186D">
        <w:rPr>
          <w:rFonts w:ascii="Cambria" w:hAnsi="Cambria"/>
          <w:sz w:val="21"/>
          <w:szCs w:val="21"/>
        </w:rPr>
        <w:t>zpada dohodka zaradi gostovanja</w:t>
      </w:r>
      <w:r w:rsidR="005935E4" w:rsidRPr="0029186D">
        <w:rPr>
          <w:rFonts w:ascii="Cambria" w:hAnsi="Cambria"/>
          <w:sz w:val="21"/>
          <w:szCs w:val="21"/>
        </w:rPr>
        <w:t xml:space="preserve"> </w:t>
      </w:r>
      <w:r w:rsidRPr="0029186D">
        <w:rPr>
          <w:rFonts w:ascii="Cambria" w:hAnsi="Cambria"/>
          <w:sz w:val="21"/>
          <w:szCs w:val="21"/>
        </w:rPr>
        <w:t>in drugih stroškov, ki niso neposredni stroški gostovanja.</w:t>
      </w:r>
    </w:p>
    <w:p w:rsidR="00906805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06805" w:rsidRPr="0029186D" w:rsidRDefault="00906805" w:rsidP="0029186D">
      <w:pPr>
        <w:pStyle w:val="Telobesedila2"/>
        <w:numPr>
          <w:ilvl w:val="0"/>
          <w:numId w:val="2"/>
        </w:numPr>
        <w:spacing w:line="276" w:lineRule="auto"/>
        <w:jc w:val="center"/>
        <w:rPr>
          <w:rFonts w:ascii="Cambria" w:hAnsi="Cambria"/>
          <w:b/>
          <w:sz w:val="21"/>
          <w:szCs w:val="21"/>
        </w:rPr>
      </w:pPr>
      <w:r w:rsidRPr="0029186D">
        <w:rPr>
          <w:rFonts w:ascii="Cambria" w:hAnsi="Cambria"/>
          <w:b/>
          <w:sz w:val="21"/>
          <w:szCs w:val="21"/>
        </w:rPr>
        <w:t>PREHODNE IN KONČNE DOLOČBE</w:t>
      </w:r>
    </w:p>
    <w:p w:rsidR="00906805" w:rsidRPr="0029186D" w:rsidRDefault="00906805" w:rsidP="0029186D">
      <w:pPr>
        <w:pStyle w:val="Telobesedila2"/>
        <w:spacing w:line="276" w:lineRule="auto"/>
        <w:jc w:val="center"/>
        <w:rPr>
          <w:rFonts w:ascii="Cambria" w:hAnsi="Cambria"/>
          <w:sz w:val="21"/>
          <w:szCs w:val="21"/>
        </w:rPr>
      </w:pPr>
    </w:p>
    <w:p w:rsidR="00906805" w:rsidRPr="0029186D" w:rsidRDefault="00D616BF" w:rsidP="0029186D">
      <w:pPr>
        <w:pStyle w:val="Telobesedila2"/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24.</w:t>
      </w:r>
      <w:r w:rsidR="00FF2A89" w:rsidRPr="0029186D">
        <w:rPr>
          <w:rFonts w:ascii="Cambria" w:hAnsi="Cambria"/>
          <w:sz w:val="21"/>
          <w:szCs w:val="21"/>
        </w:rPr>
        <w:t xml:space="preserve"> </w:t>
      </w:r>
      <w:r w:rsidR="00906805" w:rsidRPr="0029186D">
        <w:rPr>
          <w:rFonts w:ascii="Cambria" w:hAnsi="Cambria"/>
          <w:sz w:val="21"/>
          <w:szCs w:val="21"/>
        </w:rPr>
        <w:t>člen</w:t>
      </w:r>
    </w:p>
    <w:p w:rsidR="00906805" w:rsidRPr="0029186D" w:rsidRDefault="00F25FAA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Za tolmačenje </w:t>
      </w:r>
      <w:r w:rsidR="0095136E">
        <w:rPr>
          <w:rFonts w:ascii="Cambria" w:hAnsi="Cambria"/>
          <w:sz w:val="21"/>
          <w:szCs w:val="21"/>
        </w:rPr>
        <w:t>Pravilnika</w:t>
      </w:r>
      <w:r w:rsidRPr="0029186D">
        <w:rPr>
          <w:rFonts w:ascii="Cambria" w:hAnsi="Cambria"/>
          <w:sz w:val="21"/>
          <w:szCs w:val="21"/>
        </w:rPr>
        <w:t xml:space="preserve"> TSD</w:t>
      </w:r>
      <w:r w:rsidR="00906805" w:rsidRPr="0029186D">
        <w:rPr>
          <w:rFonts w:ascii="Cambria" w:hAnsi="Cambria"/>
          <w:sz w:val="21"/>
          <w:szCs w:val="21"/>
        </w:rPr>
        <w:t xml:space="preserve"> je pristojen organizator TSD.</w:t>
      </w:r>
    </w:p>
    <w:p w:rsidR="00906805" w:rsidRPr="0029186D" w:rsidRDefault="00906805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906805" w:rsidRPr="0029186D" w:rsidRDefault="00D616BF" w:rsidP="0029186D">
      <w:pPr>
        <w:pStyle w:val="Telobesedila2"/>
        <w:spacing w:line="276" w:lineRule="auto"/>
        <w:jc w:val="center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>25.</w:t>
      </w:r>
      <w:r w:rsidR="00FF2A89" w:rsidRPr="0029186D">
        <w:rPr>
          <w:rFonts w:ascii="Cambria" w:hAnsi="Cambria"/>
          <w:sz w:val="21"/>
          <w:szCs w:val="21"/>
        </w:rPr>
        <w:t xml:space="preserve"> </w:t>
      </w:r>
      <w:r w:rsidR="00906805" w:rsidRPr="0029186D">
        <w:rPr>
          <w:rFonts w:ascii="Cambria" w:hAnsi="Cambria"/>
          <w:sz w:val="21"/>
          <w:szCs w:val="21"/>
        </w:rPr>
        <w:t>člen</w:t>
      </w:r>
    </w:p>
    <w:p w:rsidR="007F404C" w:rsidRPr="0029186D" w:rsidRDefault="00EC1AF6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 xml:space="preserve">S sprejetjem tega </w:t>
      </w:r>
      <w:r w:rsidR="0095136E">
        <w:rPr>
          <w:rFonts w:ascii="Cambria" w:hAnsi="Cambria"/>
          <w:sz w:val="21"/>
          <w:szCs w:val="21"/>
        </w:rPr>
        <w:t>pravilnika</w:t>
      </w:r>
      <w:r w:rsidRPr="0029186D">
        <w:rPr>
          <w:rFonts w:ascii="Cambria" w:hAnsi="Cambria"/>
          <w:sz w:val="21"/>
          <w:szCs w:val="21"/>
        </w:rPr>
        <w:t xml:space="preserve"> preneha veljati Statut TSD</w:t>
      </w:r>
      <w:r w:rsidR="00FE2F19" w:rsidRPr="0029186D">
        <w:rPr>
          <w:rFonts w:ascii="Cambria" w:hAnsi="Cambria"/>
          <w:sz w:val="21"/>
          <w:szCs w:val="21"/>
        </w:rPr>
        <w:t>,</w:t>
      </w:r>
      <w:r w:rsidRPr="0029186D">
        <w:rPr>
          <w:rFonts w:ascii="Cambria" w:hAnsi="Cambria"/>
          <w:sz w:val="21"/>
          <w:szCs w:val="21"/>
        </w:rPr>
        <w:t xml:space="preserve"> sprejet </w:t>
      </w:r>
      <w:r w:rsidR="007F404C" w:rsidRPr="0029186D">
        <w:rPr>
          <w:rFonts w:ascii="Cambria" w:hAnsi="Cambria"/>
          <w:sz w:val="21"/>
          <w:szCs w:val="21"/>
        </w:rPr>
        <w:t>12</w:t>
      </w:r>
      <w:r w:rsidR="003A52F2" w:rsidRPr="0029186D">
        <w:rPr>
          <w:rFonts w:ascii="Cambria" w:hAnsi="Cambria"/>
          <w:sz w:val="21"/>
          <w:szCs w:val="21"/>
        </w:rPr>
        <w:t>. julija 20</w:t>
      </w:r>
      <w:r w:rsidR="007F404C" w:rsidRPr="0029186D">
        <w:rPr>
          <w:rFonts w:ascii="Cambria" w:hAnsi="Cambria"/>
          <w:sz w:val="21"/>
          <w:szCs w:val="21"/>
        </w:rPr>
        <w:t>05.</w:t>
      </w:r>
    </w:p>
    <w:p w:rsidR="0029186D" w:rsidRPr="0029186D" w:rsidRDefault="00B5087F" w:rsidP="0029186D">
      <w:pPr>
        <w:spacing w:line="276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Pravilnik </w:t>
      </w:r>
      <w:r w:rsidR="00EC1AF6" w:rsidRPr="0029186D">
        <w:rPr>
          <w:rFonts w:ascii="Cambria" w:hAnsi="Cambria"/>
          <w:sz w:val="21"/>
          <w:szCs w:val="21"/>
        </w:rPr>
        <w:t xml:space="preserve"> </w:t>
      </w:r>
      <w:r w:rsidR="00FF2A89" w:rsidRPr="0029186D">
        <w:rPr>
          <w:rFonts w:ascii="Cambria" w:hAnsi="Cambria"/>
          <w:sz w:val="21"/>
          <w:szCs w:val="21"/>
        </w:rPr>
        <w:t xml:space="preserve">stopi v veljavo </w:t>
      </w:r>
      <w:r w:rsidR="009922EA">
        <w:rPr>
          <w:rFonts w:ascii="Cambria" w:hAnsi="Cambria"/>
          <w:sz w:val="21"/>
          <w:szCs w:val="21"/>
        </w:rPr>
        <w:t xml:space="preserve"> z </w:t>
      </w:r>
      <w:r w:rsidR="007D5D0E">
        <w:rPr>
          <w:rFonts w:ascii="Cambria" w:hAnsi="Cambria"/>
          <w:sz w:val="21"/>
          <w:szCs w:val="21"/>
        </w:rPr>
        <w:t xml:space="preserve">dnem </w:t>
      </w:r>
      <w:r w:rsidR="009922EA">
        <w:rPr>
          <w:rFonts w:ascii="Cambria" w:hAnsi="Cambria"/>
          <w:sz w:val="21"/>
          <w:szCs w:val="21"/>
        </w:rPr>
        <w:t>18</w:t>
      </w:r>
      <w:r w:rsidR="003A52F2" w:rsidRPr="0029186D">
        <w:rPr>
          <w:rFonts w:ascii="Cambria" w:hAnsi="Cambria"/>
          <w:sz w:val="21"/>
          <w:szCs w:val="21"/>
        </w:rPr>
        <w:t>.</w:t>
      </w:r>
      <w:r w:rsidR="00581EC5" w:rsidRPr="0029186D">
        <w:rPr>
          <w:rFonts w:ascii="Cambria" w:hAnsi="Cambria"/>
          <w:sz w:val="21"/>
          <w:szCs w:val="21"/>
        </w:rPr>
        <w:t xml:space="preserve"> </w:t>
      </w:r>
      <w:r w:rsidR="00BB368B">
        <w:rPr>
          <w:rFonts w:ascii="Cambria" w:hAnsi="Cambria"/>
          <w:sz w:val="21"/>
          <w:szCs w:val="21"/>
        </w:rPr>
        <w:t>10</w:t>
      </w:r>
      <w:r w:rsidR="003A52F2" w:rsidRPr="0029186D">
        <w:rPr>
          <w:rFonts w:ascii="Cambria" w:hAnsi="Cambria"/>
          <w:sz w:val="21"/>
          <w:szCs w:val="21"/>
        </w:rPr>
        <w:t>.</w:t>
      </w:r>
      <w:r w:rsidR="00581EC5" w:rsidRPr="0029186D">
        <w:rPr>
          <w:rFonts w:ascii="Cambria" w:hAnsi="Cambria"/>
          <w:sz w:val="21"/>
          <w:szCs w:val="21"/>
        </w:rPr>
        <w:t xml:space="preserve"> </w:t>
      </w:r>
      <w:r w:rsidR="003A52F2" w:rsidRPr="0029186D">
        <w:rPr>
          <w:rFonts w:ascii="Cambria" w:hAnsi="Cambria"/>
          <w:sz w:val="21"/>
          <w:szCs w:val="21"/>
        </w:rPr>
        <w:t>201</w:t>
      </w:r>
      <w:r w:rsidR="00D616BF" w:rsidRPr="0029186D">
        <w:rPr>
          <w:rFonts w:ascii="Cambria" w:hAnsi="Cambria"/>
          <w:sz w:val="21"/>
          <w:szCs w:val="21"/>
        </w:rPr>
        <w:t>1</w:t>
      </w:r>
      <w:r w:rsidR="003A52F2" w:rsidRPr="0029186D">
        <w:rPr>
          <w:rFonts w:ascii="Cambria" w:hAnsi="Cambria"/>
          <w:sz w:val="21"/>
          <w:szCs w:val="21"/>
        </w:rPr>
        <w:t>.</w:t>
      </w:r>
    </w:p>
    <w:p w:rsidR="00EC1AF6" w:rsidRPr="0029186D" w:rsidRDefault="00EC1AF6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ED06FA" w:rsidRPr="0029186D" w:rsidRDefault="00ED06FA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ED06FA" w:rsidRPr="0029186D" w:rsidRDefault="00ED06FA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ED06FA" w:rsidRPr="0029186D" w:rsidRDefault="00ED06FA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ab/>
      </w:r>
      <w:r w:rsidRPr="0029186D">
        <w:rPr>
          <w:rFonts w:ascii="Cambria" w:hAnsi="Cambria"/>
          <w:sz w:val="21"/>
          <w:szCs w:val="21"/>
        </w:rPr>
        <w:tab/>
      </w:r>
      <w:r w:rsidRPr="0029186D">
        <w:rPr>
          <w:rFonts w:ascii="Cambria" w:hAnsi="Cambria"/>
          <w:sz w:val="21"/>
          <w:szCs w:val="21"/>
        </w:rPr>
        <w:tab/>
        <w:t>PREŠERNOVO GLEDALIŠČE KRANJ</w:t>
      </w:r>
    </w:p>
    <w:p w:rsidR="00ED06FA" w:rsidRPr="0029186D" w:rsidRDefault="00ED06FA" w:rsidP="0029186D">
      <w:pPr>
        <w:pStyle w:val="Telobesedila2"/>
        <w:spacing w:line="276" w:lineRule="auto"/>
        <w:jc w:val="both"/>
        <w:rPr>
          <w:rFonts w:ascii="Cambria" w:hAnsi="Cambria"/>
          <w:sz w:val="21"/>
          <w:szCs w:val="21"/>
        </w:rPr>
      </w:pPr>
      <w:r w:rsidRPr="0029186D">
        <w:rPr>
          <w:rFonts w:ascii="Cambria" w:hAnsi="Cambria"/>
          <w:sz w:val="21"/>
          <w:szCs w:val="21"/>
        </w:rPr>
        <w:tab/>
      </w:r>
      <w:r w:rsidRPr="0029186D">
        <w:rPr>
          <w:rFonts w:ascii="Cambria" w:hAnsi="Cambria"/>
          <w:sz w:val="21"/>
          <w:szCs w:val="21"/>
        </w:rPr>
        <w:tab/>
      </w:r>
      <w:r w:rsidRPr="0029186D">
        <w:rPr>
          <w:rFonts w:ascii="Cambria" w:hAnsi="Cambria"/>
          <w:sz w:val="21"/>
          <w:szCs w:val="21"/>
        </w:rPr>
        <w:tab/>
        <w:t>Direktor</w:t>
      </w:r>
      <w:r w:rsidR="003A52F2" w:rsidRPr="0029186D">
        <w:rPr>
          <w:rFonts w:ascii="Cambria" w:hAnsi="Cambria"/>
          <w:sz w:val="21"/>
          <w:szCs w:val="21"/>
        </w:rPr>
        <w:t>ica</w:t>
      </w:r>
      <w:r w:rsidRPr="0029186D">
        <w:rPr>
          <w:rFonts w:ascii="Cambria" w:hAnsi="Cambria"/>
          <w:sz w:val="21"/>
          <w:szCs w:val="21"/>
        </w:rPr>
        <w:t>:</w:t>
      </w:r>
      <w:r w:rsidR="003A52F2" w:rsidRPr="0029186D">
        <w:rPr>
          <w:rFonts w:ascii="Cambria" w:hAnsi="Cambria"/>
          <w:sz w:val="21"/>
          <w:szCs w:val="21"/>
        </w:rPr>
        <w:t xml:space="preserve"> Mirjam Drnovšček</w:t>
      </w:r>
      <w:r w:rsidRPr="0029186D">
        <w:rPr>
          <w:rFonts w:ascii="Cambria" w:hAnsi="Cambria"/>
          <w:sz w:val="21"/>
          <w:szCs w:val="21"/>
        </w:rPr>
        <w:t xml:space="preserve"> </w:t>
      </w:r>
    </w:p>
    <w:sectPr w:rsidR="00ED06FA" w:rsidRPr="0029186D" w:rsidSect="0029186D">
      <w:headerReference w:type="default" r:id="rId11"/>
      <w:footerReference w:type="even" r:id="rId12"/>
      <w:footerReference w:type="default" r:id="rId13"/>
      <w:pgSz w:w="12240" w:h="15840"/>
      <w:pgMar w:top="1134" w:right="964" w:bottom="1134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D8" w:rsidRDefault="009222D8">
      <w:r>
        <w:separator/>
      </w:r>
    </w:p>
  </w:endnote>
  <w:endnote w:type="continuationSeparator" w:id="0">
    <w:p w:rsidR="009222D8" w:rsidRDefault="0092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9A" w:rsidRDefault="00312E30" w:rsidP="00910C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C719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C719A" w:rsidRDefault="00CC719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6D" w:rsidRDefault="00FB3E10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08E1">
      <w:rPr>
        <w:noProof/>
      </w:rPr>
      <w:t>4</w:t>
    </w:r>
    <w:r>
      <w:rPr>
        <w:noProof/>
      </w:rPr>
      <w:fldChar w:fldCharType="end"/>
    </w:r>
  </w:p>
  <w:p w:rsidR="00CC719A" w:rsidRDefault="00CC719A" w:rsidP="0075026E">
    <w:pPr>
      <w:pStyle w:val="Noga"/>
      <w:tabs>
        <w:tab w:val="clear" w:pos="9072"/>
        <w:tab w:val="right" w:pos="99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D8" w:rsidRDefault="009222D8">
      <w:r>
        <w:separator/>
      </w:r>
    </w:p>
  </w:footnote>
  <w:footnote w:type="continuationSeparator" w:id="0">
    <w:p w:rsidR="009222D8" w:rsidRDefault="00922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9A" w:rsidRPr="00040288" w:rsidRDefault="00CC719A">
    <w:pPr>
      <w:pStyle w:val="Glava"/>
      <w:rPr>
        <w:rFonts w:ascii="Cambria" w:hAnsi="Cambria"/>
        <w:i/>
        <w:sz w:val="20"/>
        <w:szCs w:val="20"/>
      </w:rPr>
    </w:pPr>
    <w:r w:rsidRPr="00040288">
      <w:rPr>
        <w:rFonts w:ascii="Cambria" w:hAnsi="Cambria"/>
        <w:i/>
        <w:sz w:val="20"/>
        <w:szCs w:val="20"/>
      </w:rPr>
      <w:t xml:space="preserve">Prešernovo gledališče Kranj        </w:t>
    </w:r>
    <w:r w:rsidRPr="00040288">
      <w:rPr>
        <w:rFonts w:ascii="Cambria" w:hAnsi="Cambria"/>
        <w:i/>
        <w:sz w:val="20"/>
        <w:szCs w:val="20"/>
      </w:rPr>
      <w:tab/>
      <w:t xml:space="preserve">                                                                               </w:t>
    </w:r>
    <w:r>
      <w:rPr>
        <w:rFonts w:ascii="Cambria" w:hAnsi="Cambria"/>
        <w:i/>
        <w:sz w:val="20"/>
        <w:szCs w:val="20"/>
      </w:rPr>
      <w:t xml:space="preserve">                                                    </w:t>
    </w:r>
    <w:r w:rsidRPr="00040288">
      <w:rPr>
        <w:rFonts w:ascii="Cambria" w:hAnsi="Cambria"/>
        <w:i/>
        <w:sz w:val="20"/>
        <w:szCs w:val="20"/>
      </w:rPr>
      <w:t xml:space="preserve"> Pravilnik TSD                                    </w:t>
    </w:r>
  </w:p>
  <w:p w:rsidR="00CC719A" w:rsidRDefault="00CC719A" w:rsidP="0075026E">
    <w:pPr>
      <w:pStyle w:val="Glava"/>
      <w:tabs>
        <w:tab w:val="clear" w:pos="9072"/>
        <w:tab w:val="right" w:pos="9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C18"/>
    <w:multiLevelType w:val="singleLevel"/>
    <w:tmpl w:val="342AA1E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E26E79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196D95"/>
    <w:multiLevelType w:val="hybridMultilevel"/>
    <w:tmpl w:val="8C004D42"/>
    <w:lvl w:ilvl="0" w:tplc="1A66076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475510"/>
    <w:multiLevelType w:val="hybridMultilevel"/>
    <w:tmpl w:val="DD4ADAEE"/>
    <w:lvl w:ilvl="0" w:tplc="0424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9281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38424E3"/>
    <w:multiLevelType w:val="hybridMultilevel"/>
    <w:tmpl w:val="C9A2D5F2"/>
    <w:lvl w:ilvl="0" w:tplc="1A66076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660760">
      <w:start w:val="3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42E2982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12C3338"/>
    <w:multiLevelType w:val="singleLevel"/>
    <w:tmpl w:val="0424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60765AC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6D2420C"/>
    <w:multiLevelType w:val="singleLevel"/>
    <w:tmpl w:val="1A660760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928495A"/>
    <w:multiLevelType w:val="hybridMultilevel"/>
    <w:tmpl w:val="D04C8904"/>
    <w:lvl w:ilvl="0" w:tplc="DF6859F0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A2E73"/>
    <w:multiLevelType w:val="hybridMultilevel"/>
    <w:tmpl w:val="6BAAD3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60760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F22FF3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17F"/>
    <w:rsid w:val="00017351"/>
    <w:rsid w:val="0002072D"/>
    <w:rsid w:val="00031756"/>
    <w:rsid w:val="00036BDA"/>
    <w:rsid w:val="00040288"/>
    <w:rsid w:val="00041D0D"/>
    <w:rsid w:val="00050382"/>
    <w:rsid w:val="00051906"/>
    <w:rsid w:val="00066162"/>
    <w:rsid w:val="00071EEF"/>
    <w:rsid w:val="000A4A35"/>
    <w:rsid w:val="000E2B50"/>
    <w:rsid w:val="00131C03"/>
    <w:rsid w:val="00132FBB"/>
    <w:rsid w:val="00135451"/>
    <w:rsid w:val="00135D82"/>
    <w:rsid w:val="00140622"/>
    <w:rsid w:val="001456B4"/>
    <w:rsid w:val="00151582"/>
    <w:rsid w:val="0017427B"/>
    <w:rsid w:val="00174ED6"/>
    <w:rsid w:val="0018082D"/>
    <w:rsid w:val="0019434D"/>
    <w:rsid w:val="001C1286"/>
    <w:rsid w:val="001C4906"/>
    <w:rsid w:val="001D017D"/>
    <w:rsid w:val="001D470B"/>
    <w:rsid w:val="001F336C"/>
    <w:rsid w:val="0020348D"/>
    <w:rsid w:val="002038C7"/>
    <w:rsid w:val="002222DB"/>
    <w:rsid w:val="00223FFD"/>
    <w:rsid w:val="00236CE0"/>
    <w:rsid w:val="002610F9"/>
    <w:rsid w:val="002720AC"/>
    <w:rsid w:val="00277134"/>
    <w:rsid w:val="00290699"/>
    <w:rsid w:val="0029186D"/>
    <w:rsid w:val="002B00C1"/>
    <w:rsid w:val="002C688C"/>
    <w:rsid w:val="002D1D13"/>
    <w:rsid w:val="002D1D81"/>
    <w:rsid w:val="002D2012"/>
    <w:rsid w:val="002E2904"/>
    <w:rsid w:val="00303D10"/>
    <w:rsid w:val="00305528"/>
    <w:rsid w:val="00305752"/>
    <w:rsid w:val="00310027"/>
    <w:rsid w:val="00312E30"/>
    <w:rsid w:val="00323A0A"/>
    <w:rsid w:val="00354106"/>
    <w:rsid w:val="003633B1"/>
    <w:rsid w:val="00365136"/>
    <w:rsid w:val="003A52F2"/>
    <w:rsid w:val="003B4E49"/>
    <w:rsid w:val="003D67CA"/>
    <w:rsid w:val="003E51AC"/>
    <w:rsid w:val="003F1082"/>
    <w:rsid w:val="0041137B"/>
    <w:rsid w:val="0043276F"/>
    <w:rsid w:val="004532C5"/>
    <w:rsid w:val="00472D1B"/>
    <w:rsid w:val="004773DA"/>
    <w:rsid w:val="00485274"/>
    <w:rsid w:val="004860C8"/>
    <w:rsid w:val="0048752C"/>
    <w:rsid w:val="00495153"/>
    <w:rsid w:val="004A1784"/>
    <w:rsid w:val="004A26E3"/>
    <w:rsid w:val="004B1E75"/>
    <w:rsid w:val="004D304A"/>
    <w:rsid w:val="00522556"/>
    <w:rsid w:val="00541E6F"/>
    <w:rsid w:val="00553307"/>
    <w:rsid w:val="0056605B"/>
    <w:rsid w:val="00581EC5"/>
    <w:rsid w:val="0058230F"/>
    <w:rsid w:val="00592BAD"/>
    <w:rsid w:val="005935E4"/>
    <w:rsid w:val="005A317F"/>
    <w:rsid w:val="005D34E2"/>
    <w:rsid w:val="005E3306"/>
    <w:rsid w:val="005F555C"/>
    <w:rsid w:val="006008E1"/>
    <w:rsid w:val="0062359D"/>
    <w:rsid w:val="00627A3D"/>
    <w:rsid w:val="006520DF"/>
    <w:rsid w:val="00661767"/>
    <w:rsid w:val="006A489F"/>
    <w:rsid w:val="006B32F7"/>
    <w:rsid w:val="006B6B0A"/>
    <w:rsid w:val="006C54FF"/>
    <w:rsid w:val="006D6692"/>
    <w:rsid w:val="006E4B4C"/>
    <w:rsid w:val="006E7057"/>
    <w:rsid w:val="006F57FB"/>
    <w:rsid w:val="007304B7"/>
    <w:rsid w:val="0074743E"/>
    <w:rsid w:val="0075026E"/>
    <w:rsid w:val="00753FF5"/>
    <w:rsid w:val="00764F86"/>
    <w:rsid w:val="007808F2"/>
    <w:rsid w:val="00781E0A"/>
    <w:rsid w:val="007875E8"/>
    <w:rsid w:val="007908C1"/>
    <w:rsid w:val="007A0B4E"/>
    <w:rsid w:val="007A6BED"/>
    <w:rsid w:val="007B71AD"/>
    <w:rsid w:val="007C4D2F"/>
    <w:rsid w:val="007D5D0E"/>
    <w:rsid w:val="007E3F14"/>
    <w:rsid w:val="007F404C"/>
    <w:rsid w:val="0080594A"/>
    <w:rsid w:val="0080699F"/>
    <w:rsid w:val="00812E3C"/>
    <w:rsid w:val="0082096B"/>
    <w:rsid w:val="0082653F"/>
    <w:rsid w:val="00854BAA"/>
    <w:rsid w:val="008677F8"/>
    <w:rsid w:val="008861EB"/>
    <w:rsid w:val="008A45B6"/>
    <w:rsid w:val="008D3C34"/>
    <w:rsid w:val="008E2701"/>
    <w:rsid w:val="008E616A"/>
    <w:rsid w:val="008F0225"/>
    <w:rsid w:val="008F6114"/>
    <w:rsid w:val="00901221"/>
    <w:rsid w:val="00901349"/>
    <w:rsid w:val="00906805"/>
    <w:rsid w:val="00907670"/>
    <w:rsid w:val="00910CBA"/>
    <w:rsid w:val="00911BD4"/>
    <w:rsid w:val="009222D8"/>
    <w:rsid w:val="00924BD1"/>
    <w:rsid w:val="009277CB"/>
    <w:rsid w:val="0094041D"/>
    <w:rsid w:val="00944261"/>
    <w:rsid w:val="0095136E"/>
    <w:rsid w:val="00955488"/>
    <w:rsid w:val="00971D40"/>
    <w:rsid w:val="00975078"/>
    <w:rsid w:val="00975A2C"/>
    <w:rsid w:val="009922EA"/>
    <w:rsid w:val="009C2E3F"/>
    <w:rsid w:val="009C7726"/>
    <w:rsid w:val="009E65D9"/>
    <w:rsid w:val="00A04AAF"/>
    <w:rsid w:val="00A36DB9"/>
    <w:rsid w:val="00A55D9C"/>
    <w:rsid w:val="00A563DA"/>
    <w:rsid w:val="00A6641A"/>
    <w:rsid w:val="00A839F7"/>
    <w:rsid w:val="00A846CD"/>
    <w:rsid w:val="00A8665F"/>
    <w:rsid w:val="00A96DC1"/>
    <w:rsid w:val="00AA511E"/>
    <w:rsid w:val="00AB07BD"/>
    <w:rsid w:val="00AC4913"/>
    <w:rsid w:val="00AC7298"/>
    <w:rsid w:val="00AE3ED7"/>
    <w:rsid w:val="00AF6DC9"/>
    <w:rsid w:val="00B2432C"/>
    <w:rsid w:val="00B36287"/>
    <w:rsid w:val="00B4327E"/>
    <w:rsid w:val="00B44DC8"/>
    <w:rsid w:val="00B5087F"/>
    <w:rsid w:val="00B6253C"/>
    <w:rsid w:val="00B73EBF"/>
    <w:rsid w:val="00B75CEB"/>
    <w:rsid w:val="00B814FF"/>
    <w:rsid w:val="00BA4518"/>
    <w:rsid w:val="00BA7CFA"/>
    <w:rsid w:val="00BB0C64"/>
    <w:rsid w:val="00BB2A27"/>
    <w:rsid w:val="00BB368B"/>
    <w:rsid w:val="00BB6BF8"/>
    <w:rsid w:val="00BD36A9"/>
    <w:rsid w:val="00BD52C1"/>
    <w:rsid w:val="00BD7E29"/>
    <w:rsid w:val="00BF6ACC"/>
    <w:rsid w:val="00C019E2"/>
    <w:rsid w:val="00C342DD"/>
    <w:rsid w:val="00C34832"/>
    <w:rsid w:val="00C4455D"/>
    <w:rsid w:val="00C521F7"/>
    <w:rsid w:val="00C73F44"/>
    <w:rsid w:val="00CB3C5F"/>
    <w:rsid w:val="00CC1B11"/>
    <w:rsid w:val="00CC719A"/>
    <w:rsid w:val="00CD3240"/>
    <w:rsid w:val="00CE652D"/>
    <w:rsid w:val="00D0190B"/>
    <w:rsid w:val="00D34801"/>
    <w:rsid w:val="00D40467"/>
    <w:rsid w:val="00D43F32"/>
    <w:rsid w:val="00D46B99"/>
    <w:rsid w:val="00D53537"/>
    <w:rsid w:val="00D61335"/>
    <w:rsid w:val="00D616BF"/>
    <w:rsid w:val="00D61C23"/>
    <w:rsid w:val="00D73DAF"/>
    <w:rsid w:val="00D756D5"/>
    <w:rsid w:val="00D77D64"/>
    <w:rsid w:val="00D8280E"/>
    <w:rsid w:val="00D9100A"/>
    <w:rsid w:val="00D92504"/>
    <w:rsid w:val="00DA1C41"/>
    <w:rsid w:val="00DA2C5A"/>
    <w:rsid w:val="00DB1A2F"/>
    <w:rsid w:val="00DD5DC9"/>
    <w:rsid w:val="00DF59FE"/>
    <w:rsid w:val="00E031BD"/>
    <w:rsid w:val="00E5253E"/>
    <w:rsid w:val="00E53F9E"/>
    <w:rsid w:val="00E90D4C"/>
    <w:rsid w:val="00E93154"/>
    <w:rsid w:val="00E967BF"/>
    <w:rsid w:val="00E97890"/>
    <w:rsid w:val="00EC1AF6"/>
    <w:rsid w:val="00ED06FA"/>
    <w:rsid w:val="00ED3F08"/>
    <w:rsid w:val="00EE4BD4"/>
    <w:rsid w:val="00EF2530"/>
    <w:rsid w:val="00EF570E"/>
    <w:rsid w:val="00F17C2D"/>
    <w:rsid w:val="00F239FB"/>
    <w:rsid w:val="00F25FAA"/>
    <w:rsid w:val="00F537FC"/>
    <w:rsid w:val="00F83951"/>
    <w:rsid w:val="00F86CAB"/>
    <w:rsid w:val="00F93D30"/>
    <w:rsid w:val="00F943DB"/>
    <w:rsid w:val="00FA3699"/>
    <w:rsid w:val="00FB3E10"/>
    <w:rsid w:val="00FE2F19"/>
    <w:rsid w:val="00FE7C2A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B1E75"/>
    <w:rPr>
      <w:sz w:val="24"/>
      <w:szCs w:val="24"/>
    </w:rPr>
  </w:style>
  <w:style w:type="paragraph" w:styleId="Naslov1">
    <w:name w:val="heading 1"/>
    <w:basedOn w:val="Navaden"/>
    <w:next w:val="Navaden"/>
    <w:qFormat/>
    <w:rsid w:val="004B1E75"/>
    <w:pPr>
      <w:keepNext/>
      <w:tabs>
        <w:tab w:val="left" w:pos="0"/>
        <w:tab w:val="left" w:pos="475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0"/>
        <w:tab w:val="left" w:pos="4752"/>
        <w:tab w:val="left" w:pos="5040"/>
        <w:tab w:val="left" w:pos="5760"/>
      </w:tabs>
      <w:jc w:val="both"/>
      <w:outlineLvl w:val="0"/>
    </w:pPr>
    <w:rPr>
      <w:rFonts w:ascii="Arial" w:hAnsi="Arial"/>
      <w:b/>
    </w:rPr>
  </w:style>
  <w:style w:type="paragraph" w:styleId="Naslov2">
    <w:name w:val="heading 2"/>
    <w:basedOn w:val="Navaden"/>
    <w:next w:val="Navaden"/>
    <w:qFormat/>
    <w:rsid w:val="004B1E75"/>
    <w:pPr>
      <w:keepNext/>
      <w:outlineLvl w:val="1"/>
    </w:pPr>
    <w:rPr>
      <w:rFonts w:ascii="Arial" w:hAnsi="Arial"/>
      <w:b/>
    </w:rPr>
  </w:style>
  <w:style w:type="paragraph" w:styleId="Naslov4">
    <w:name w:val="heading 4"/>
    <w:basedOn w:val="Navaden"/>
    <w:next w:val="Navaden"/>
    <w:qFormat/>
    <w:rsid w:val="004B1E75"/>
    <w:pPr>
      <w:keepNext/>
      <w:tabs>
        <w:tab w:val="left" w:pos="0"/>
        <w:tab w:val="left" w:pos="475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0"/>
        <w:tab w:val="left" w:pos="4752"/>
        <w:tab w:val="left" w:pos="5040"/>
        <w:tab w:val="left" w:pos="5760"/>
      </w:tabs>
      <w:jc w:val="center"/>
      <w:outlineLvl w:val="3"/>
    </w:pPr>
    <w:rPr>
      <w:rFonts w:ascii="Arial" w:hAnsi="Arial"/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eturnAddress">
    <w:name w:val="Return Address"/>
    <w:basedOn w:val="Navaden"/>
    <w:rsid w:val="004B1E75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rFonts w:ascii="Arial" w:hAnsi="Arial"/>
      <w:sz w:val="16"/>
    </w:rPr>
  </w:style>
  <w:style w:type="paragraph" w:styleId="Telobesedila2">
    <w:name w:val="Body Text 2"/>
    <w:basedOn w:val="Navaden"/>
    <w:rsid w:val="004B1E75"/>
    <w:pPr>
      <w:tabs>
        <w:tab w:val="left" w:pos="0"/>
        <w:tab w:val="left" w:pos="475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0"/>
        <w:tab w:val="left" w:pos="4752"/>
        <w:tab w:val="left" w:pos="5040"/>
        <w:tab w:val="left" w:pos="5760"/>
      </w:tabs>
    </w:pPr>
    <w:rPr>
      <w:rFonts w:ascii="Arial" w:hAnsi="Arial"/>
    </w:rPr>
  </w:style>
  <w:style w:type="character" w:styleId="Hiperpovezava">
    <w:name w:val="Hyperlink"/>
    <w:basedOn w:val="Privzetapisavaodstavka"/>
    <w:rsid w:val="00955488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75026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5026E"/>
  </w:style>
  <w:style w:type="paragraph" w:styleId="Glava">
    <w:name w:val="header"/>
    <w:basedOn w:val="Navaden"/>
    <w:link w:val="GlavaZnak"/>
    <w:uiPriority w:val="99"/>
    <w:rsid w:val="0075026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288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0402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40288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854BAA"/>
    <w:rPr>
      <w:sz w:val="16"/>
      <w:szCs w:val="16"/>
    </w:rPr>
  </w:style>
  <w:style w:type="paragraph" w:styleId="Pripombabesedilo">
    <w:name w:val="annotation text"/>
    <w:basedOn w:val="Navaden"/>
    <w:semiHidden/>
    <w:rsid w:val="00854BA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54BAA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2918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13CA-42E2-46E4-A656-380D0716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1795</Words>
  <Characters>10238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Glavni trg 6</vt:lpstr>
      <vt:lpstr>Glavni trg 6</vt:lpstr>
    </vt:vector>
  </TitlesOfParts>
  <Company>F.C.H.</Company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Glavni trg 6</dc:title>
  <dc:subject/>
  <dc:creator>MILOS HORVAT</dc:creator>
  <cp:keywords/>
  <cp:lastModifiedBy>Mirjam Drnovšček</cp:lastModifiedBy>
  <cp:revision>11</cp:revision>
  <cp:lastPrinted>2007-02-12T07:18:00Z</cp:lastPrinted>
  <dcterms:created xsi:type="dcterms:W3CDTF">2011-10-10T08:04:00Z</dcterms:created>
  <dcterms:modified xsi:type="dcterms:W3CDTF">2014-10-01T07:18:00Z</dcterms:modified>
</cp:coreProperties>
</file>